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07B9" w14:textId="77777777" w:rsidR="00507B1F" w:rsidRPr="00D1380C" w:rsidRDefault="00B51FE2" w:rsidP="00352B34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EA5254">
        <w:rPr>
          <w:b/>
          <w:sz w:val="24"/>
          <w:szCs w:val="24"/>
          <w:u w:val="single"/>
          <w:lang w:val="ru-RU"/>
        </w:rPr>
        <w:t xml:space="preserve">«20000 Техникалық </w:t>
      </w:r>
      <w:proofErr w:type="spellStart"/>
      <w:r w:rsidRPr="00EA5254">
        <w:rPr>
          <w:b/>
          <w:sz w:val="24"/>
          <w:szCs w:val="24"/>
          <w:u w:val="single"/>
          <w:lang w:val="ru-RU"/>
        </w:rPr>
        <w:t>ғылымдар</w:t>
      </w:r>
      <w:proofErr w:type="spellEnd"/>
      <w:r w:rsidRPr="00EA5254">
        <w:rPr>
          <w:b/>
          <w:sz w:val="24"/>
          <w:szCs w:val="24"/>
          <w:u w:val="single"/>
          <w:lang w:val="ru-RU"/>
        </w:rPr>
        <w:t xml:space="preserve"> - 21200 </w:t>
      </w:r>
      <w:proofErr w:type="spellStart"/>
      <w:r w:rsidRPr="00EA5254">
        <w:rPr>
          <w:b/>
          <w:sz w:val="24"/>
          <w:szCs w:val="24"/>
          <w:u w:val="single"/>
          <w:lang w:val="ru-RU"/>
        </w:rPr>
        <w:t>Басқа</w:t>
      </w:r>
      <w:proofErr w:type="spellEnd"/>
      <w:r w:rsidRPr="00EA5254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EA5254">
        <w:rPr>
          <w:b/>
          <w:sz w:val="24"/>
          <w:szCs w:val="24"/>
          <w:u w:val="single"/>
          <w:lang w:val="ru-RU"/>
        </w:rPr>
        <w:t>техникалық</w:t>
      </w:r>
      <w:proofErr w:type="spellEnd"/>
      <w:r w:rsidRPr="00EA5254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EA5254">
        <w:rPr>
          <w:b/>
          <w:sz w:val="24"/>
          <w:szCs w:val="24"/>
          <w:u w:val="single"/>
          <w:lang w:val="ru-RU"/>
        </w:rPr>
        <w:t>ғылымдар</w:t>
      </w:r>
      <w:proofErr w:type="spellEnd"/>
      <w:r w:rsidRPr="00EA5254">
        <w:rPr>
          <w:b/>
          <w:sz w:val="24"/>
          <w:szCs w:val="24"/>
          <w:u w:val="single"/>
          <w:lang w:val="ru-RU"/>
        </w:rPr>
        <w:t xml:space="preserve"> - 21201 </w:t>
      </w:r>
      <w:proofErr w:type="spellStart"/>
      <w:r w:rsidRPr="00EA5254">
        <w:rPr>
          <w:b/>
          <w:sz w:val="24"/>
          <w:szCs w:val="24"/>
          <w:u w:val="single"/>
          <w:lang w:val="ru-RU"/>
        </w:rPr>
        <w:t>Көпсалалы</w:t>
      </w:r>
      <w:proofErr w:type="spellEnd"/>
      <w:r w:rsidRPr="00EA5254">
        <w:rPr>
          <w:b/>
          <w:sz w:val="24"/>
          <w:szCs w:val="24"/>
          <w:u w:val="single"/>
          <w:lang w:val="ru-RU"/>
        </w:rPr>
        <w:t xml:space="preserve"> </w:t>
      </w:r>
      <w:proofErr w:type="gramStart"/>
      <w:r w:rsidRPr="00EA5254">
        <w:rPr>
          <w:b/>
          <w:sz w:val="24"/>
          <w:szCs w:val="24"/>
          <w:u w:val="single"/>
          <w:lang w:val="ru-RU"/>
        </w:rPr>
        <w:t xml:space="preserve">инжиниринг»  </w:t>
      </w:r>
      <w:r w:rsidR="00DF3C33" w:rsidRPr="00EA5254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proofErr w:type="gramEnd"/>
      <w:r w:rsidR="00352B34" w:rsidRPr="00D1380C">
        <w:rPr>
          <w:color w:val="000000"/>
          <w:sz w:val="24"/>
          <w:szCs w:val="24"/>
          <w:lang w:val="ru-RU"/>
        </w:rPr>
        <w:t>ғылыми</w:t>
      </w:r>
      <w:proofErr w:type="spellEnd"/>
      <w:r w:rsidR="00352B34" w:rsidRPr="00D1380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52B34" w:rsidRPr="00D1380C">
        <w:rPr>
          <w:color w:val="000000"/>
          <w:sz w:val="24"/>
          <w:szCs w:val="24"/>
          <w:lang w:val="ru-RU"/>
        </w:rPr>
        <w:t>бағыты</w:t>
      </w:r>
      <w:proofErr w:type="spellEnd"/>
    </w:p>
    <w:p w14:paraId="17AC2577" w14:textId="77777777" w:rsidR="00507B1F" w:rsidRPr="00D1380C" w:rsidRDefault="00352B34" w:rsidP="00352B34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D1380C">
        <w:rPr>
          <w:color w:val="000000"/>
          <w:sz w:val="24"/>
          <w:szCs w:val="24"/>
          <w:lang w:val="ru-RU"/>
        </w:rPr>
        <w:t xml:space="preserve"> бойынша </w:t>
      </w:r>
      <w:proofErr w:type="spellStart"/>
      <w:r w:rsidRPr="00D1380C">
        <w:rPr>
          <w:sz w:val="24"/>
          <w:szCs w:val="24"/>
          <w:u w:val="single"/>
          <w:lang w:val="ru-RU"/>
        </w:rPr>
        <w:t>қауымдастырылған</w:t>
      </w:r>
      <w:proofErr w:type="spellEnd"/>
      <w:r w:rsidRPr="00D1380C">
        <w:rPr>
          <w:sz w:val="24"/>
          <w:szCs w:val="24"/>
          <w:u w:val="single"/>
          <w:lang w:val="ru-RU"/>
        </w:rPr>
        <w:t xml:space="preserve"> профессор (доцент</w:t>
      </w:r>
      <w:r w:rsidRPr="00D1380C">
        <w:rPr>
          <w:sz w:val="24"/>
          <w:szCs w:val="24"/>
          <w:lang w:val="ru-RU"/>
        </w:rPr>
        <w:t>)</w:t>
      </w:r>
      <w:r w:rsidRPr="00D1380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1380C">
        <w:rPr>
          <w:color w:val="000000"/>
          <w:sz w:val="24"/>
          <w:szCs w:val="24"/>
          <w:lang w:val="ru-RU"/>
        </w:rPr>
        <w:t>ғылыми</w:t>
      </w:r>
      <w:proofErr w:type="spellEnd"/>
    </w:p>
    <w:p w14:paraId="4226173A" w14:textId="77777777" w:rsidR="00507B1F" w:rsidRPr="00EA5254" w:rsidRDefault="00352B34" w:rsidP="00352B3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D1380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1380C">
        <w:rPr>
          <w:color w:val="000000"/>
          <w:sz w:val="24"/>
          <w:szCs w:val="24"/>
          <w:lang w:val="ru-RU"/>
        </w:rPr>
        <w:t>атағын</w:t>
      </w:r>
      <w:proofErr w:type="spellEnd"/>
      <w:r w:rsidRPr="00D1380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1380C">
        <w:rPr>
          <w:color w:val="000000"/>
          <w:sz w:val="24"/>
          <w:szCs w:val="24"/>
          <w:lang w:val="ru-RU"/>
        </w:rPr>
        <w:t>ізденуші</w:t>
      </w:r>
      <w:proofErr w:type="spellEnd"/>
      <w:r w:rsidRPr="00D1380C">
        <w:rPr>
          <w:color w:val="000000"/>
          <w:sz w:val="24"/>
          <w:szCs w:val="24"/>
          <w:lang w:val="ru-RU"/>
        </w:rPr>
        <w:t xml:space="preserve"> туралы</w:t>
      </w:r>
      <w:r w:rsidR="00650545" w:rsidRPr="00EA5254">
        <w:rPr>
          <w:b/>
          <w:color w:val="000000"/>
          <w:sz w:val="24"/>
          <w:szCs w:val="24"/>
          <w:lang w:val="ru-RU"/>
        </w:rPr>
        <w:t xml:space="preserve"> </w:t>
      </w:r>
    </w:p>
    <w:p w14:paraId="4A55F379" w14:textId="77777777" w:rsidR="00352B34" w:rsidRPr="00EA5254" w:rsidRDefault="00352B34" w:rsidP="00352B3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proofErr w:type="spellStart"/>
      <w:r w:rsidRPr="00EA5254">
        <w:rPr>
          <w:b/>
          <w:color w:val="000000"/>
          <w:sz w:val="24"/>
          <w:szCs w:val="24"/>
          <w:lang w:val="ru-RU"/>
        </w:rPr>
        <w:t>Анықтама</w:t>
      </w:r>
      <w:proofErr w:type="spellEnd"/>
    </w:p>
    <w:p w14:paraId="5E6A35E8" w14:textId="77777777" w:rsidR="00DF3C33" w:rsidRPr="00EA5254" w:rsidRDefault="00DF3C33" w:rsidP="00352B34">
      <w:pPr>
        <w:spacing w:after="0"/>
        <w:jc w:val="center"/>
        <w:rPr>
          <w:b/>
          <w:sz w:val="24"/>
          <w:szCs w:val="24"/>
          <w:lang w:val="ru-RU"/>
        </w:rPr>
      </w:pPr>
    </w:p>
    <w:tbl>
      <w:tblPr>
        <w:tblW w:w="99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565"/>
        <w:gridCol w:w="5954"/>
      </w:tblGrid>
      <w:tr w:rsidR="00352B34" w:rsidRPr="00EA5254" w14:paraId="616437C7" w14:textId="77777777" w:rsidTr="00D1380C">
        <w:trPr>
          <w:trHeight w:val="469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2F407" w14:textId="77777777" w:rsidR="00352B34" w:rsidRPr="00EA5254" w:rsidRDefault="00352B34" w:rsidP="004A6E7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EA525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875DB" w14:textId="77777777" w:rsidR="00352B34" w:rsidRPr="00EA5254" w:rsidRDefault="00352B34" w:rsidP="0027417A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EA5254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E06B6" w14:textId="77777777" w:rsidR="00352B34" w:rsidRPr="00EA5254" w:rsidRDefault="008D2E92" w:rsidP="0027417A">
            <w:pPr>
              <w:spacing w:after="20"/>
              <w:ind w:left="148"/>
              <w:rPr>
                <w:sz w:val="24"/>
                <w:szCs w:val="24"/>
                <w:lang w:val="kk-KZ"/>
              </w:rPr>
            </w:pPr>
            <w:r w:rsidRPr="00EA5254">
              <w:rPr>
                <w:sz w:val="24"/>
                <w:szCs w:val="24"/>
                <w:lang w:val="kk-KZ"/>
              </w:rPr>
              <w:t>Бекбаева Роза Серикжановна</w:t>
            </w:r>
          </w:p>
        </w:tc>
      </w:tr>
      <w:tr w:rsidR="00352B34" w:rsidRPr="00EA5254" w14:paraId="38993C44" w14:textId="77777777" w:rsidTr="00D1380C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CA7F4" w14:textId="77777777" w:rsidR="00352B34" w:rsidRPr="00EA5254" w:rsidRDefault="00352B34" w:rsidP="004A6E7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EA525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4339A" w14:textId="77777777" w:rsidR="00352B34" w:rsidRPr="00EA5254" w:rsidRDefault="00352B34" w:rsidP="0027417A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EA5254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кандидаты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бойынша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бойынша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бойынша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берілген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BC6D5F" w14:textId="77777777" w:rsidR="00694BA0" w:rsidRPr="00EA5254" w:rsidRDefault="00352B34" w:rsidP="0027417A">
            <w:pPr>
              <w:spacing w:after="20"/>
              <w:ind w:left="131"/>
              <w:rPr>
                <w:sz w:val="24"/>
                <w:szCs w:val="24"/>
                <w:lang w:val="kk-KZ"/>
              </w:rPr>
            </w:pPr>
            <w:r w:rsidRPr="00EA5254">
              <w:rPr>
                <w:sz w:val="24"/>
                <w:szCs w:val="24"/>
                <w:lang w:val="kk-KZ"/>
              </w:rPr>
              <w:t xml:space="preserve">Техника ғылымдарының кандидаты. </w:t>
            </w:r>
          </w:p>
          <w:p w14:paraId="05BC8180" w14:textId="77777777" w:rsidR="00694BA0" w:rsidRPr="00EA5254" w:rsidRDefault="00352B34" w:rsidP="0027417A">
            <w:pPr>
              <w:spacing w:after="20"/>
              <w:ind w:left="131"/>
              <w:rPr>
                <w:sz w:val="24"/>
                <w:szCs w:val="24"/>
                <w:lang w:val="ru-RU"/>
              </w:rPr>
            </w:pPr>
            <w:r w:rsidRPr="00EA5254">
              <w:rPr>
                <w:sz w:val="24"/>
                <w:szCs w:val="24"/>
                <w:lang w:val="kk-KZ"/>
              </w:rPr>
              <w:t xml:space="preserve">Диплом </w:t>
            </w:r>
            <w:r w:rsidR="008D2E92" w:rsidRPr="00EA5254">
              <w:rPr>
                <w:sz w:val="24"/>
                <w:szCs w:val="24"/>
              </w:rPr>
              <w:t>FK № 0007459</w:t>
            </w:r>
            <w:r w:rsidR="009C1CD0" w:rsidRPr="00EA5254">
              <w:rPr>
                <w:sz w:val="24"/>
                <w:szCs w:val="24"/>
                <w:lang w:val="ru-RU"/>
              </w:rPr>
              <w:t xml:space="preserve">, </w:t>
            </w:r>
          </w:p>
          <w:p w14:paraId="2BC0B084" w14:textId="77777777" w:rsidR="00352B34" w:rsidRPr="00EA5254" w:rsidRDefault="009C1CD0" w:rsidP="0027417A">
            <w:pPr>
              <w:spacing w:after="20"/>
              <w:ind w:left="131"/>
              <w:rPr>
                <w:sz w:val="24"/>
                <w:szCs w:val="24"/>
                <w:lang w:val="ru-RU"/>
              </w:rPr>
            </w:pPr>
            <w:r w:rsidRPr="00EA5254">
              <w:rPr>
                <w:sz w:val="24"/>
                <w:szCs w:val="24"/>
                <w:lang w:val="ru-RU"/>
              </w:rPr>
              <w:t xml:space="preserve">(№ </w:t>
            </w:r>
            <w:r w:rsidR="008D2E92" w:rsidRPr="00EA5254">
              <w:rPr>
                <w:sz w:val="24"/>
                <w:szCs w:val="24"/>
                <w:lang w:val="ru-RU"/>
              </w:rPr>
              <w:t>7</w:t>
            </w:r>
            <w:r w:rsidRPr="00EA525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5254">
              <w:rPr>
                <w:sz w:val="24"/>
                <w:szCs w:val="24"/>
                <w:lang w:val="ru-RU"/>
              </w:rPr>
              <w:t>хаттама</w:t>
            </w:r>
            <w:proofErr w:type="spellEnd"/>
            <w:r w:rsidRPr="00EA5254">
              <w:rPr>
                <w:sz w:val="24"/>
                <w:szCs w:val="24"/>
                <w:lang w:val="ru-RU"/>
              </w:rPr>
              <w:t>, 2</w:t>
            </w:r>
            <w:r w:rsidR="008D2E92" w:rsidRPr="00EA5254">
              <w:rPr>
                <w:sz w:val="24"/>
                <w:szCs w:val="24"/>
                <w:lang w:val="ru-RU"/>
              </w:rPr>
              <w:t>5</w:t>
            </w:r>
            <w:r w:rsidRPr="00EA5254">
              <w:rPr>
                <w:sz w:val="24"/>
                <w:szCs w:val="24"/>
                <w:lang w:val="ru-RU"/>
              </w:rPr>
              <w:t>.</w:t>
            </w:r>
            <w:r w:rsidR="00A30625" w:rsidRPr="00EA5254">
              <w:rPr>
                <w:sz w:val="24"/>
                <w:szCs w:val="24"/>
                <w:lang w:val="ru-RU"/>
              </w:rPr>
              <w:t>10</w:t>
            </w:r>
            <w:r w:rsidRPr="00EA5254">
              <w:rPr>
                <w:sz w:val="24"/>
                <w:szCs w:val="24"/>
                <w:lang w:val="ru-RU"/>
              </w:rPr>
              <w:t>.20</w:t>
            </w:r>
            <w:r w:rsidR="008D2E92" w:rsidRPr="00EA5254">
              <w:rPr>
                <w:sz w:val="24"/>
                <w:szCs w:val="24"/>
                <w:lang w:val="ru-RU"/>
              </w:rPr>
              <w:t>11</w:t>
            </w:r>
            <w:r w:rsidRPr="00EA5254">
              <w:rPr>
                <w:sz w:val="24"/>
                <w:szCs w:val="24"/>
                <w:lang w:val="ru-RU"/>
              </w:rPr>
              <w:t xml:space="preserve"> ж.)</w:t>
            </w:r>
          </w:p>
          <w:p w14:paraId="1A408774" w14:textId="77777777" w:rsidR="00352B34" w:rsidRPr="00EA5254" w:rsidRDefault="00352B34" w:rsidP="00D1380C">
            <w:pPr>
              <w:spacing w:after="20"/>
              <w:ind w:left="131"/>
              <w:rPr>
                <w:sz w:val="24"/>
                <w:szCs w:val="24"/>
                <w:lang w:val="ru-RU"/>
              </w:rPr>
            </w:pPr>
          </w:p>
        </w:tc>
      </w:tr>
      <w:tr w:rsidR="00352B34" w:rsidRPr="00EA5254" w14:paraId="320DF0DA" w14:textId="77777777" w:rsidTr="00D1380C">
        <w:trPr>
          <w:trHeight w:val="368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9CF59" w14:textId="77777777" w:rsidR="00352B34" w:rsidRPr="00EA5254" w:rsidRDefault="00352B34" w:rsidP="004A6E7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EA525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47096" w14:textId="77777777" w:rsidR="00352B34" w:rsidRPr="00EA5254" w:rsidRDefault="00352B34" w:rsidP="0027417A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EA5254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атақ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берілген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FE982" w14:textId="77777777" w:rsidR="00352B34" w:rsidRPr="00EA5254" w:rsidRDefault="00352B34" w:rsidP="00EA5254">
            <w:pPr>
              <w:spacing w:after="20"/>
              <w:ind w:left="131"/>
              <w:rPr>
                <w:sz w:val="24"/>
                <w:szCs w:val="24"/>
              </w:rPr>
            </w:pPr>
            <w:r w:rsidRPr="00EA5254">
              <w:rPr>
                <w:sz w:val="24"/>
                <w:szCs w:val="24"/>
              </w:rPr>
              <w:t>-</w:t>
            </w:r>
          </w:p>
        </w:tc>
      </w:tr>
      <w:tr w:rsidR="00352B34" w:rsidRPr="00EA5254" w14:paraId="50B2D331" w14:textId="77777777" w:rsidTr="00D1380C">
        <w:trPr>
          <w:trHeight w:val="363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9FC1" w14:textId="77777777" w:rsidR="00352B34" w:rsidRPr="00EA5254" w:rsidRDefault="00352B34" w:rsidP="004A6E7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EA525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690AB" w14:textId="77777777" w:rsidR="00352B34" w:rsidRPr="00EA5254" w:rsidRDefault="00352B34" w:rsidP="0027417A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EA5254">
              <w:rPr>
                <w:color w:val="000000"/>
                <w:sz w:val="24"/>
                <w:szCs w:val="24"/>
              </w:rPr>
              <w:t>Құрметті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атақ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берілген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8DCFF" w14:textId="77777777" w:rsidR="00352B34" w:rsidRPr="00EA5254" w:rsidRDefault="00FC3261" w:rsidP="0027417A">
            <w:pPr>
              <w:spacing w:after="0" w:line="240" w:lineRule="auto"/>
              <w:ind w:left="148" w:right="106"/>
              <w:rPr>
                <w:sz w:val="24"/>
                <w:szCs w:val="24"/>
                <w:lang w:val="kk-KZ"/>
              </w:rPr>
            </w:pPr>
            <w:r w:rsidRPr="00EA5254">
              <w:rPr>
                <w:sz w:val="24"/>
                <w:szCs w:val="24"/>
                <w:lang w:val="kk-KZ"/>
              </w:rPr>
              <w:t>-</w:t>
            </w:r>
          </w:p>
        </w:tc>
      </w:tr>
      <w:tr w:rsidR="00352B34" w:rsidRPr="00EA5254" w14:paraId="21D81C6F" w14:textId="77777777" w:rsidTr="00D1380C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CCD3F" w14:textId="77777777" w:rsidR="00352B34" w:rsidRPr="00EA5254" w:rsidRDefault="00352B34" w:rsidP="004A6E7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EA525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AF0E8" w14:textId="77777777" w:rsidR="00352B34" w:rsidRPr="00EA5254" w:rsidRDefault="00352B34" w:rsidP="0027417A">
            <w:pPr>
              <w:spacing w:after="20"/>
              <w:ind w:left="20"/>
              <w:rPr>
                <w:sz w:val="24"/>
                <w:szCs w:val="24"/>
              </w:rPr>
            </w:pPr>
            <w:r w:rsidRPr="00EA5254">
              <w:rPr>
                <w:color w:val="000000"/>
                <w:sz w:val="24"/>
                <w:szCs w:val="24"/>
              </w:rPr>
              <w:t>Лауазымы (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лауазымға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тағайындалу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туралы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бұйрық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мерзімі және </w:t>
            </w:r>
            <w:proofErr w:type="spellStart"/>
            <w:proofErr w:type="gramStart"/>
            <w:r w:rsidRPr="00EA5254">
              <w:rPr>
                <w:color w:val="000000"/>
                <w:sz w:val="24"/>
                <w:szCs w:val="24"/>
              </w:rPr>
              <w:t>нөмірі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8DA68" w14:textId="77777777" w:rsidR="004D6363" w:rsidRDefault="007314CE" w:rsidP="00D1380C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Қ</w:t>
            </w:r>
            <w:r w:rsidR="004D6363" w:rsidRPr="00EC5637">
              <w:rPr>
                <w:bCs/>
                <w:sz w:val="24"/>
                <w:szCs w:val="24"/>
                <w:lang w:val="kk-KZ"/>
              </w:rPr>
              <w:t>ауымдастырылған профе</w:t>
            </w:r>
            <w:r>
              <w:rPr>
                <w:bCs/>
                <w:sz w:val="24"/>
                <w:szCs w:val="24"/>
                <w:lang w:val="kk-KZ"/>
              </w:rPr>
              <w:t>ссор</w:t>
            </w:r>
            <w:r w:rsidR="004D6363" w:rsidRPr="00EC5637">
              <w:rPr>
                <w:bCs/>
                <w:sz w:val="24"/>
                <w:szCs w:val="24"/>
                <w:lang w:val="kk-KZ"/>
              </w:rPr>
              <w:t xml:space="preserve"> (доцент) м.а. лауазым</w:t>
            </w:r>
            <w:r w:rsidR="004D6363">
              <w:rPr>
                <w:bCs/>
                <w:sz w:val="24"/>
                <w:szCs w:val="24"/>
                <w:lang w:val="kk-KZ"/>
              </w:rPr>
              <w:t>ын</w:t>
            </w:r>
            <w:r w:rsidR="004D6363" w:rsidRPr="00EC5637">
              <w:rPr>
                <w:bCs/>
                <w:sz w:val="24"/>
                <w:szCs w:val="24"/>
                <w:lang w:val="kk-KZ"/>
              </w:rPr>
              <w:t xml:space="preserve">да </w:t>
            </w:r>
            <w:r w:rsidR="004D6363">
              <w:rPr>
                <w:bCs/>
                <w:sz w:val="24"/>
                <w:szCs w:val="24"/>
                <w:lang w:val="kk-KZ"/>
              </w:rPr>
              <w:t>5</w:t>
            </w:r>
            <w:r w:rsidR="004D6363" w:rsidRPr="00DF6109">
              <w:rPr>
                <w:b/>
                <w:bCs/>
                <w:sz w:val="24"/>
                <w:szCs w:val="24"/>
                <w:lang w:val="kk-KZ"/>
              </w:rPr>
              <w:t xml:space="preserve"> жыл</w:t>
            </w:r>
            <w:r w:rsidR="004D6363">
              <w:rPr>
                <w:bCs/>
                <w:sz w:val="24"/>
                <w:szCs w:val="24"/>
                <w:lang w:val="kk-KZ"/>
              </w:rPr>
              <w:t xml:space="preserve">. </w:t>
            </w:r>
            <w:r w:rsidR="004D6363" w:rsidRPr="00EC5637">
              <w:rPr>
                <w:bCs/>
                <w:sz w:val="24"/>
                <w:szCs w:val="24"/>
                <w:lang w:val="kk-KZ"/>
              </w:rPr>
              <w:t>«Семей қаласының Шәкәрім атындағы</w:t>
            </w:r>
            <w:r w:rsidR="004D6363">
              <w:rPr>
                <w:bCs/>
                <w:sz w:val="24"/>
                <w:szCs w:val="24"/>
                <w:lang w:val="kk-KZ"/>
              </w:rPr>
              <w:t xml:space="preserve"> мемлекеттік</w:t>
            </w:r>
            <w:r w:rsidR="004D6363" w:rsidRPr="00EC5637">
              <w:rPr>
                <w:bCs/>
                <w:sz w:val="24"/>
                <w:szCs w:val="24"/>
                <w:lang w:val="kk-KZ"/>
              </w:rPr>
              <w:t xml:space="preserve"> университеті» </w:t>
            </w:r>
            <w:r w:rsidR="004D6363" w:rsidRPr="00743088">
              <w:rPr>
                <w:bCs/>
                <w:sz w:val="24"/>
                <w:szCs w:val="24"/>
                <w:lang w:val="kk-KZ"/>
              </w:rPr>
              <w:t xml:space="preserve">Шаруашылық жүргізу құқығындағы РМК </w:t>
            </w:r>
            <w:r w:rsidR="004D6363" w:rsidRPr="00EC5637">
              <w:rPr>
                <w:bCs/>
                <w:sz w:val="24"/>
                <w:szCs w:val="24"/>
                <w:lang w:val="kk-KZ"/>
              </w:rPr>
              <w:t>«</w:t>
            </w:r>
            <w:r w:rsidR="004D6363">
              <w:rPr>
                <w:bCs/>
                <w:sz w:val="24"/>
                <w:szCs w:val="24"/>
                <w:lang w:val="kk-KZ"/>
              </w:rPr>
              <w:t>Автоматтандыру және басқару</w:t>
            </w:r>
            <w:r w:rsidR="004D6363" w:rsidRPr="00EC5637">
              <w:rPr>
                <w:bCs/>
                <w:sz w:val="24"/>
                <w:szCs w:val="24"/>
                <w:lang w:val="kk-KZ"/>
              </w:rPr>
              <w:t>» кафедрасының қауымдастырылған профессоры (доцент) м.а. 0</w:t>
            </w:r>
            <w:r w:rsidR="004D6363">
              <w:rPr>
                <w:bCs/>
                <w:sz w:val="24"/>
                <w:szCs w:val="24"/>
                <w:lang w:val="kk-KZ"/>
              </w:rPr>
              <w:t>1.09.2012</w:t>
            </w:r>
            <w:r w:rsidR="004D6363" w:rsidRPr="00EC5637">
              <w:rPr>
                <w:bCs/>
                <w:sz w:val="24"/>
                <w:szCs w:val="24"/>
                <w:lang w:val="kk-KZ"/>
              </w:rPr>
              <w:t xml:space="preserve"> (№1</w:t>
            </w:r>
            <w:r w:rsidR="004D6363">
              <w:rPr>
                <w:bCs/>
                <w:sz w:val="24"/>
                <w:szCs w:val="24"/>
                <w:lang w:val="kk-KZ"/>
              </w:rPr>
              <w:t>41-п</w:t>
            </w:r>
            <w:r w:rsidR="004D6363" w:rsidRPr="00EC5637">
              <w:rPr>
                <w:bCs/>
                <w:sz w:val="24"/>
                <w:szCs w:val="24"/>
                <w:lang w:val="kk-KZ"/>
              </w:rPr>
              <w:t xml:space="preserve"> бұйрығы), </w:t>
            </w:r>
            <w:r w:rsidR="004D6363">
              <w:rPr>
                <w:bCs/>
                <w:sz w:val="24"/>
                <w:szCs w:val="24"/>
                <w:lang w:val="kk-KZ"/>
              </w:rPr>
              <w:t xml:space="preserve">«Автоматтандыру және электротехника» кафедрасының </w:t>
            </w:r>
            <w:r w:rsidR="004D6363" w:rsidRPr="00EC5637">
              <w:rPr>
                <w:bCs/>
                <w:sz w:val="24"/>
                <w:szCs w:val="24"/>
                <w:lang w:val="kk-KZ"/>
              </w:rPr>
              <w:t>қауымдастырылған профессоры (доцент) м.а.</w:t>
            </w:r>
            <w:r w:rsidR="004D6363">
              <w:rPr>
                <w:bCs/>
                <w:sz w:val="24"/>
                <w:szCs w:val="24"/>
                <w:lang w:val="kk-KZ"/>
              </w:rPr>
              <w:t xml:space="preserve"> 12.08.2013 ж. (№ 4-п бұйрығы), «Автоматтандыру және есептеу техникасы» кафедрасының </w:t>
            </w:r>
            <w:r w:rsidR="004D6363" w:rsidRPr="00EC5637">
              <w:rPr>
                <w:bCs/>
                <w:sz w:val="24"/>
                <w:szCs w:val="24"/>
                <w:lang w:val="kk-KZ"/>
              </w:rPr>
              <w:t>қауымдастырылған профессоры (доцент) м.а.</w:t>
            </w:r>
            <w:r w:rsidR="004D6363">
              <w:rPr>
                <w:bCs/>
                <w:sz w:val="24"/>
                <w:szCs w:val="24"/>
                <w:lang w:val="kk-KZ"/>
              </w:rPr>
              <w:t xml:space="preserve"> 01.09.2016 ж. (№ 185-п бұйрығы); </w:t>
            </w:r>
          </w:p>
          <w:p w14:paraId="7E1FB7B8" w14:textId="77777777" w:rsidR="00352B34" w:rsidRPr="00EA5254" w:rsidRDefault="007314CE" w:rsidP="007314C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Бөлім</w:t>
            </w:r>
            <w:r w:rsidR="004D6363" w:rsidRPr="00D1380C">
              <w:rPr>
                <w:bCs/>
                <w:sz w:val="24"/>
                <w:szCs w:val="24"/>
                <w:lang w:val="kk-KZ"/>
              </w:rPr>
              <w:t xml:space="preserve"> басшылары лауазымдарында </w:t>
            </w:r>
            <w:r w:rsidR="004D6363" w:rsidRPr="00D1380C">
              <w:rPr>
                <w:b/>
                <w:bCs/>
                <w:sz w:val="24"/>
                <w:szCs w:val="24"/>
                <w:lang w:val="kk-KZ"/>
              </w:rPr>
              <w:t>3 жыл 8 ай</w:t>
            </w:r>
            <w:r w:rsidR="004D6363" w:rsidRPr="00D1380C">
              <w:rPr>
                <w:bCs/>
                <w:sz w:val="24"/>
                <w:szCs w:val="24"/>
                <w:lang w:val="kk-KZ"/>
              </w:rPr>
              <w:t>. Семей қаласының Шәкәрім атындағы университетінің «Білім алушылардың жетістіктерін тіркеу» бөлімшесінің басшысы, 27.08.2018 ж (№185-л бұйрығы); Тіркеу офисінің басшысы (03.09.2018-05.08.2021 ж). Бұйрық №192, 03.09.2018 ж.; ІТ технологиялар кафедрасының меңгерушісі, 28.08.2024 ж- осы уақытқа дейін (№182-ж бұйрығы)</w:t>
            </w:r>
          </w:p>
        </w:tc>
      </w:tr>
      <w:tr w:rsidR="00352B34" w:rsidRPr="00EA5254" w14:paraId="12D2314A" w14:textId="77777777" w:rsidTr="00D1380C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79B46" w14:textId="77777777" w:rsidR="00352B34" w:rsidRPr="00EA5254" w:rsidRDefault="00352B34" w:rsidP="004A6E7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EA525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CBB2C" w14:textId="77777777" w:rsidR="00352B34" w:rsidRPr="00EA5254" w:rsidRDefault="00352B34" w:rsidP="0027417A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EA5254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ғылыми-педагогикалық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572CE" w14:textId="77777777" w:rsidR="00352B34" w:rsidRPr="00EA5254" w:rsidRDefault="008B513A" w:rsidP="00D1380C">
            <w:pPr>
              <w:spacing w:after="20"/>
              <w:ind w:left="131" w:right="125"/>
              <w:rPr>
                <w:sz w:val="24"/>
                <w:szCs w:val="24"/>
                <w:lang w:val="kk-KZ"/>
              </w:rPr>
            </w:pPr>
            <w:r w:rsidRPr="00EA5254">
              <w:rPr>
                <w:color w:val="000000"/>
                <w:sz w:val="24"/>
                <w:szCs w:val="24"/>
                <w:lang w:val="kk-KZ"/>
              </w:rPr>
              <w:t>ЖОО</w:t>
            </w:r>
            <w:r w:rsidR="008D2E92" w:rsidRPr="00EA5254">
              <w:rPr>
                <w:color w:val="000000"/>
                <w:sz w:val="24"/>
                <w:szCs w:val="24"/>
                <w:lang w:val="kk-KZ"/>
              </w:rPr>
              <w:t>-</w:t>
            </w:r>
            <w:r w:rsidRPr="00EA5254">
              <w:rPr>
                <w:color w:val="000000"/>
                <w:sz w:val="24"/>
                <w:szCs w:val="24"/>
                <w:lang w:val="kk-KZ"/>
              </w:rPr>
              <w:t xml:space="preserve">дағы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ғылыми-педагогикалық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өтілі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r w:rsidR="00A30625" w:rsidRPr="00EA5254">
              <w:rPr>
                <w:color w:val="000000"/>
                <w:sz w:val="24"/>
                <w:szCs w:val="24"/>
                <w:lang w:val="kk-KZ"/>
              </w:rPr>
              <w:t>2</w:t>
            </w:r>
            <w:r w:rsidR="00D1380C">
              <w:rPr>
                <w:color w:val="000000"/>
                <w:sz w:val="24"/>
                <w:szCs w:val="24"/>
                <w:lang w:val="kk-KZ"/>
              </w:rPr>
              <w:t>4</w:t>
            </w:r>
            <w:r w:rsidR="00352B34" w:rsidRPr="00EA5254">
              <w:rPr>
                <w:color w:val="000000"/>
                <w:sz w:val="24"/>
                <w:szCs w:val="24"/>
              </w:rPr>
              <w:t xml:space="preserve"> жыл,</w:t>
            </w:r>
            <w:r w:rsidR="00DF3C33" w:rsidRPr="00EA525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52B34" w:rsidRPr="00EA5254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="00352B34"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2B34" w:rsidRPr="00EA5254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="00D1380C">
              <w:rPr>
                <w:color w:val="000000"/>
                <w:sz w:val="24"/>
                <w:szCs w:val="24"/>
              </w:rPr>
              <w:t xml:space="preserve"> </w:t>
            </w:r>
            <w:r w:rsidR="00352B34" w:rsidRPr="00EA5254">
              <w:rPr>
                <w:color w:val="000000"/>
                <w:sz w:val="24"/>
                <w:szCs w:val="24"/>
              </w:rPr>
              <w:t xml:space="preserve"> </w:t>
            </w:r>
            <w:r w:rsidR="00D1380C">
              <w:rPr>
                <w:color w:val="000000"/>
                <w:sz w:val="24"/>
                <w:szCs w:val="24"/>
                <w:lang w:val="kk-KZ"/>
              </w:rPr>
              <w:t xml:space="preserve">қауымдастырылған профессор м.а. лауазымында – 5 жыл; </w:t>
            </w:r>
            <w:r w:rsidR="00DF3C33" w:rsidRPr="00EA5254">
              <w:rPr>
                <w:color w:val="000000"/>
                <w:sz w:val="24"/>
                <w:szCs w:val="24"/>
                <w:lang w:val="kk-KZ"/>
              </w:rPr>
              <w:t xml:space="preserve">бөлім басшысы </w:t>
            </w:r>
            <w:proofErr w:type="spellStart"/>
            <w:r w:rsidR="00352B34" w:rsidRPr="00EA5254">
              <w:rPr>
                <w:color w:val="000000"/>
                <w:sz w:val="24"/>
                <w:szCs w:val="24"/>
              </w:rPr>
              <w:t>лауазым</w:t>
            </w:r>
            <w:proofErr w:type="spellEnd"/>
            <w:r w:rsidR="00DF3C33" w:rsidRPr="00EA5254">
              <w:rPr>
                <w:color w:val="000000"/>
                <w:sz w:val="24"/>
                <w:szCs w:val="24"/>
                <w:lang w:val="kk-KZ"/>
              </w:rPr>
              <w:t>дарын</w:t>
            </w:r>
            <w:proofErr w:type="spellStart"/>
            <w:r w:rsidR="00352B34" w:rsidRPr="00EA5254">
              <w:rPr>
                <w:color w:val="000000"/>
                <w:sz w:val="24"/>
                <w:szCs w:val="24"/>
              </w:rPr>
              <w:t>да</w:t>
            </w:r>
            <w:proofErr w:type="spellEnd"/>
            <w:r w:rsidR="00352B34" w:rsidRPr="00EA5254">
              <w:rPr>
                <w:color w:val="000000"/>
                <w:sz w:val="24"/>
                <w:szCs w:val="24"/>
              </w:rPr>
              <w:t xml:space="preserve"> </w:t>
            </w:r>
            <w:r w:rsidR="008D2E92" w:rsidRPr="00EA5254">
              <w:rPr>
                <w:color w:val="000000"/>
                <w:sz w:val="24"/>
                <w:szCs w:val="24"/>
                <w:lang w:val="kk-KZ"/>
              </w:rPr>
              <w:t>3</w:t>
            </w:r>
            <w:r w:rsidR="007A54EA" w:rsidRPr="00EA5254">
              <w:rPr>
                <w:color w:val="000000"/>
                <w:sz w:val="24"/>
                <w:szCs w:val="24"/>
                <w:lang w:val="kk-KZ"/>
              </w:rPr>
              <w:t xml:space="preserve"> (үш)</w:t>
            </w:r>
            <w:r w:rsidR="008D2E92" w:rsidRPr="00EA5254">
              <w:rPr>
                <w:color w:val="000000"/>
                <w:sz w:val="24"/>
                <w:szCs w:val="24"/>
                <w:lang w:val="kk-KZ"/>
              </w:rPr>
              <w:t xml:space="preserve"> жыл </w:t>
            </w:r>
            <w:r w:rsidR="0027417A" w:rsidRPr="00EA5254">
              <w:rPr>
                <w:color w:val="000000"/>
                <w:sz w:val="24"/>
                <w:szCs w:val="24"/>
                <w:lang w:val="kk-KZ"/>
              </w:rPr>
              <w:t>8 (сегіз</w:t>
            </w:r>
            <w:r w:rsidR="007A54EA" w:rsidRPr="00EA5254">
              <w:rPr>
                <w:color w:val="000000"/>
                <w:sz w:val="24"/>
                <w:szCs w:val="24"/>
                <w:lang w:val="kk-KZ"/>
              </w:rPr>
              <w:t>)</w:t>
            </w:r>
            <w:r w:rsidR="008D2E92" w:rsidRPr="00EA5254">
              <w:rPr>
                <w:color w:val="000000"/>
                <w:sz w:val="24"/>
                <w:szCs w:val="24"/>
                <w:lang w:val="kk-KZ"/>
              </w:rPr>
              <w:t xml:space="preserve"> ай</w:t>
            </w:r>
            <w:r w:rsidR="00DF3C33" w:rsidRPr="00EA5254">
              <w:rPr>
                <w:color w:val="000000"/>
                <w:sz w:val="24"/>
                <w:szCs w:val="24"/>
                <w:lang w:val="kk-KZ"/>
              </w:rPr>
              <w:t xml:space="preserve"> үзіліссіз еңбек өтілі</w:t>
            </w:r>
            <w:r w:rsidR="00D1380C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352B34" w:rsidRPr="00EA5254" w14:paraId="3FD8204A" w14:textId="77777777" w:rsidTr="00D1380C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99F4E" w14:textId="77777777" w:rsidR="00352B34" w:rsidRPr="00EA5254" w:rsidRDefault="00352B34" w:rsidP="004A6E7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EA525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12864" w14:textId="77777777" w:rsidR="00352B34" w:rsidRPr="00EA5254" w:rsidRDefault="00352B34" w:rsidP="0027417A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EA5254">
              <w:rPr>
                <w:color w:val="000000"/>
                <w:sz w:val="24"/>
                <w:szCs w:val="24"/>
              </w:rPr>
              <w:t>Диссертация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қорғағаннан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қауымдастырылған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профессор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доцент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атағын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алғаннан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мақалалар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еңбектер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72886" w14:textId="77777777" w:rsidR="00352B34" w:rsidRPr="00EA5254" w:rsidRDefault="00352B34" w:rsidP="0027417A">
            <w:pPr>
              <w:spacing w:after="20"/>
              <w:ind w:left="131" w:right="125"/>
              <w:rPr>
                <w:sz w:val="24"/>
                <w:szCs w:val="24"/>
                <w:lang w:val="kk-KZ"/>
              </w:rPr>
            </w:pPr>
            <w:proofErr w:type="spellStart"/>
            <w:r w:rsidRPr="00EA5254">
              <w:rPr>
                <w:color w:val="000000"/>
                <w:sz w:val="24"/>
                <w:szCs w:val="24"/>
              </w:rPr>
              <w:t>Барлығы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r w:rsidR="002D39F6" w:rsidRPr="002D39F6">
              <w:rPr>
                <w:color w:val="000000"/>
                <w:sz w:val="24"/>
                <w:szCs w:val="24"/>
              </w:rPr>
              <w:t>3</w:t>
            </w:r>
            <w:r w:rsidR="00DF3C33" w:rsidRPr="00EA5254">
              <w:rPr>
                <w:color w:val="000000"/>
                <w:sz w:val="24"/>
                <w:szCs w:val="24"/>
                <w:u w:val="single"/>
              </w:rPr>
              <w:t>0</w:t>
            </w:r>
            <w:r w:rsidR="006936CB" w:rsidRPr="00EA5254">
              <w:rPr>
                <w:color w:val="000000"/>
                <w:sz w:val="24"/>
                <w:szCs w:val="24"/>
                <w:u w:val="single"/>
                <w:lang w:val="kk-KZ"/>
              </w:rPr>
              <w:t>-</w:t>
            </w:r>
            <w:r w:rsidR="007314CE">
              <w:rPr>
                <w:color w:val="000000"/>
                <w:sz w:val="24"/>
                <w:szCs w:val="24"/>
                <w:u w:val="single"/>
                <w:lang w:val="kk-KZ"/>
              </w:rPr>
              <w:t>да</w:t>
            </w:r>
            <w:r w:rsidR="00454B34" w:rsidRPr="00EA5254">
              <w:rPr>
                <w:color w:val="000000"/>
                <w:sz w:val="24"/>
                <w:szCs w:val="24"/>
                <w:u w:val="single"/>
                <w:lang w:val="kk-KZ"/>
              </w:rPr>
              <w:t>н</w:t>
            </w:r>
            <w:r w:rsidR="00441FA6" w:rsidRPr="00EA5254">
              <w:rPr>
                <w:color w:val="000000"/>
                <w:sz w:val="24"/>
                <w:szCs w:val="24"/>
                <w:u w:val="single"/>
                <w:lang w:val="kk-KZ"/>
              </w:rPr>
              <w:t xml:space="preserve"> астам</w:t>
            </w:r>
            <w:r w:rsidRPr="00EA5254">
              <w:rPr>
                <w:color w:val="000000"/>
                <w:sz w:val="24"/>
                <w:szCs w:val="24"/>
              </w:rPr>
              <w:t xml:space="preserve">, </w:t>
            </w:r>
            <w:r w:rsidRPr="00EA5254">
              <w:rPr>
                <w:color w:val="000000"/>
                <w:sz w:val="24"/>
                <w:szCs w:val="24"/>
                <w:lang w:val="kk-KZ"/>
              </w:rPr>
              <w:t xml:space="preserve">оның ішінде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уәкілетті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орган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ұсынатын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басылымдарда</w:t>
            </w:r>
            <w:proofErr w:type="spellEnd"/>
            <w:r w:rsidRPr="00EA525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1380C">
              <w:rPr>
                <w:color w:val="000000"/>
                <w:sz w:val="24"/>
                <w:szCs w:val="24"/>
                <w:lang w:val="kk-KZ"/>
              </w:rPr>
              <w:t>17</w:t>
            </w:r>
            <w:r w:rsidRPr="00EA5254">
              <w:rPr>
                <w:color w:val="000000"/>
                <w:sz w:val="24"/>
                <w:szCs w:val="24"/>
              </w:rPr>
              <w:t>,</w:t>
            </w:r>
            <w:r w:rsidRPr="00EA525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A5254">
              <w:rPr>
                <w:sz w:val="24"/>
                <w:szCs w:val="24"/>
              </w:rPr>
              <w:t>Scopus және/</w:t>
            </w:r>
            <w:proofErr w:type="spellStart"/>
            <w:r w:rsidRPr="00EA5254">
              <w:rPr>
                <w:sz w:val="24"/>
                <w:szCs w:val="24"/>
              </w:rPr>
              <w:t>немесе</w:t>
            </w:r>
            <w:proofErr w:type="spellEnd"/>
            <w:r w:rsidRPr="00EA5254">
              <w:rPr>
                <w:sz w:val="24"/>
                <w:szCs w:val="24"/>
              </w:rPr>
              <w:t xml:space="preserve"> Web of </w:t>
            </w:r>
            <w:proofErr w:type="spellStart"/>
            <w:r w:rsidRPr="00EA5254">
              <w:rPr>
                <w:sz w:val="24"/>
                <w:szCs w:val="24"/>
              </w:rPr>
              <w:t>Scien</w:t>
            </w:r>
            <w:proofErr w:type="spellEnd"/>
            <w:r w:rsidR="00EC5B03" w:rsidRPr="00EA5254">
              <w:rPr>
                <w:sz w:val="24"/>
                <w:szCs w:val="24"/>
                <w:lang w:val="ru-RU"/>
              </w:rPr>
              <w:t>с</w:t>
            </w:r>
            <w:r w:rsidR="008A481D" w:rsidRPr="00EA5254">
              <w:rPr>
                <w:sz w:val="24"/>
                <w:szCs w:val="24"/>
              </w:rPr>
              <w:t xml:space="preserve">e </w:t>
            </w:r>
            <w:proofErr w:type="spellStart"/>
            <w:r w:rsidR="008A481D" w:rsidRPr="00EA5254">
              <w:rPr>
                <w:sz w:val="24"/>
                <w:szCs w:val="24"/>
              </w:rPr>
              <w:t>базасында</w:t>
            </w:r>
            <w:proofErr w:type="spellEnd"/>
            <w:r w:rsidR="008A481D" w:rsidRPr="00EA5254">
              <w:rPr>
                <w:sz w:val="24"/>
                <w:szCs w:val="24"/>
              </w:rPr>
              <w:t xml:space="preserve"> </w:t>
            </w:r>
            <w:proofErr w:type="spellStart"/>
            <w:r w:rsidR="008A481D" w:rsidRPr="00EA5254">
              <w:rPr>
                <w:sz w:val="24"/>
                <w:szCs w:val="24"/>
              </w:rPr>
              <w:t>импакт-факторы</w:t>
            </w:r>
            <w:proofErr w:type="spellEnd"/>
            <w:r w:rsidR="008A481D" w:rsidRPr="00EA5254">
              <w:rPr>
                <w:sz w:val="24"/>
                <w:szCs w:val="24"/>
              </w:rPr>
              <w:t xml:space="preserve"> </w:t>
            </w:r>
            <w:proofErr w:type="spellStart"/>
            <w:r w:rsidR="008A481D" w:rsidRPr="00EA5254">
              <w:rPr>
                <w:sz w:val="24"/>
                <w:szCs w:val="24"/>
              </w:rPr>
              <w:t>бар</w:t>
            </w:r>
            <w:proofErr w:type="spellEnd"/>
            <w:r w:rsidRPr="00EA5254">
              <w:rPr>
                <w:sz w:val="24"/>
                <w:szCs w:val="24"/>
              </w:rPr>
              <w:t xml:space="preserve"> </w:t>
            </w:r>
            <w:proofErr w:type="spellStart"/>
            <w:r w:rsidR="008A481D" w:rsidRPr="00EA5254">
              <w:rPr>
                <w:sz w:val="24"/>
                <w:szCs w:val="24"/>
              </w:rPr>
              <w:t>ғылыми</w:t>
            </w:r>
            <w:proofErr w:type="spellEnd"/>
            <w:r w:rsidR="008A481D" w:rsidRPr="00EA5254">
              <w:rPr>
                <w:sz w:val="24"/>
                <w:szCs w:val="24"/>
              </w:rPr>
              <w:t xml:space="preserve"> </w:t>
            </w:r>
            <w:proofErr w:type="spellStart"/>
            <w:r w:rsidR="008A481D" w:rsidRPr="00EA5254">
              <w:rPr>
                <w:sz w:val="24"/>
                <w:szCs w:val="24"/>
              </w:rPr>
              <w:t>журналдарда</w:t>
            </w:r>
            <w:proofErr w:type="spellEnd"/>
            <w:r w:rsidR="008A481D" w:rsidRPr="00EA5254">
              <w:rPr>
                <w:sz w:val="24"/>
                <w:szCs w:val="24"/>
              </w:rPr>
              <w:t xml:space="preserve"> – </w:t>
            </w:r>
            <w:r w:rsidR="00EA5254">
              <w:rPr>
                <w:sz w:val="24"/>
                <w:szCs w:val="24"/>
                <w:lang w:val="kk-KZ"/>
              </w:rPr>
              <w:t>9</w:t>
            </w:r>
            <w:r w:rsidR="00245E59" w:rsidRPr="00EA5254">
              <w:rPr>
                <w:sz w:val="24"/>
                <w:szCs w:val="24"/>
                <w:lang w:val="kk-KZ"/>
              </w:rPr>
              <w:t xml:space="preserve">; </w:t>
            </w:r>
            <w:r w:rsidR="00DF3C33" w:rsidRPr="00EA5254">
              <w:rPr>
                <w:sz w:val="24"/>
                <w:szCs w:val="24"/>
                <w:lang w:val="kk-KZ"/>
              </w:rPr>
              <w:t>ҚР</w:t>
            </w:r>
            <w:r w:rsidR="00245E59" w:rsidRPr="00EA5254">
              <w:rPr>
                <w:sz w:val="24"/>
                <w:szCs w:val="24"/>
                <w:lang w:val="kk-KZ"/>
              </w:rPr>
              <w:t xml:space="preserve"> алдын-ала және инновациялық</w:t>
            </w:r>
            <w:r w:rsidR="00DF3C33" w:rsidRPr="00EA5254">
              <w:rPr>
                <w:sz w:val="24"/>
                <w:szCs w:val="24"/>
                <w:lang w:val="kk-KZ"/>
              </w:rPr>
              <w:t xml:space="preserve"> патент</w:t>
            </w:r>
            <w:r w:rsidR="00245E59" w:rsidRPr="00EA5254">
              <w:rPr>
                <w:sz w:val="24"/>
                <w:szCs w:val="24"/>
                <w:lang w:val="kk-KZ"/>
              </w:rPr>
              <w:t>тер</w:t>
            </w:r>
            <w:r w:rsidR="00DF3C33" w:rsidRPr="00EA5254">
              <w:rPr>
                <w:sz w:val="24"/>
                <w:szCs w:val="24"/>
                <w:lang w:val="kk-KZ"/>
              </w:rPr>
              <w:t xml:space="preserve">і – </w:t>
            </w:r>
            <w:r w:rsidR="007A54EA" w:rsidRPr="00EA5254">
              <w:rPr>
                <w:sz w:val="24"/>
                <w:szCs w:val="24"/>
                <w:lang w:val="kk-KZ"/>
              </w:rPr>
              <w:t>2</w:t>
            </w:r>
            <w:r w:rsidR="00245E59" w:rsidRPr="00EA5254">
              <w:rPr>
                <w:sz w:val="24"/>
                <w:szCs w:val="24"/>
                <w:lang w:val="kk-KZ"/>
              </w:rPr>
              <w:t xml:space="preserve">; оқу құралдары және оқу-әдістемелік құралдары </w:t>
            </w:r>
            <w:r w:rsidR="008F3ECE">
              <w:rPr>
                <w:sz w:val="24"/>
                <w:szCs w:val="24"/>
                <w:lang w:val="kk-KZ"/>
              </w:rPr>
              <w:t>–</w:t>
            </w:r>
            <w:r w:rsidR="00245E59" w:rsidRPr="00EA5254">
              <w:rPr>
                <w:sz w:val="24"/>
                <w:szCs w:val="24"/>
                <w:lang w:val="kk-KZ"/>
              </w:rPr>
              <w:t xml:space="preserve"> </w:t>
            </w:r>
            <w:r w:rsidR="003D6156">
              <w:rPr>
                <w:sz w:val="24"/>
                <w:szCs w:val="24"/>
                <w:lang w:val="kk-KZ"/>
              </w:rPr>
              <w:t>4, монография -1</w:t>
            </w:r>
            <w:r w:rsidR="008F3ECE">
              <w:rPr>
                <w:sz w:val="24"/>
                <w:szCs w:val="24"/>
                <w:lang w:val="kk-KZ"/>
              </w:rPr>
              <w:t>.</w:t>
            </w:r>
          </w:p>
          <w:p w14:paraId="7A7A45E3" w14:textId="77777777" w:rsidR="006936CB" w:rsidRPr="008F3ECE" w:rsidRDefault="006936CB" w:rsidP="008F3EC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EA5254">
              <w:rPr>
                <w:rFonts w:eastAsia="Calibri"/>
                <w:kern w:val="2"/>
                <w:sz w:val="24"/>
                <w:szCs w:val="24"/>
                <w:lang w:val="kk-KZ"/>
              </w:rPr>
              <w:lastRenderedPageBreak/>
              <w:t xml:space="preserve">  Индекс Хирша Scopus – </w:t>
            </w:r>
            <w:r w:rsidRPr="00EA5254">
              <w:rPr>
                <w:rFonts w:eastAsia="Calibri"/>
                <w:kern w:val="2"/>
                <w:sz w:val="24"/>
                <w:szCs w:val="24"/>
              </w:rPr>
              <w:t>2</w:t>
            </w:r>
            <w:r w:rsidR="008F3ECE">
              <w:rPr>
                <w:rFonts w:eastAsia="Calibri"/>
                <w:kern w:val="2"/>
                <w:sz w:val="24"/>
                <w:szCs w:val="24"/>
                <w:lang w:val="kk-KZ"/>
              </w:rPr>
              <w:t>.</w:t>
            </w:r>
          </w:p>
        </w:tc>
      </w:tr>
      <w:tr w:rsidR="00352B34" w:rsidRPr="002D39F6" w14:paraId="65D35A24" w14:textId="77777777" w:rsidTr="00D1380C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B887A" w14:textId="77777777" w:rsidR="00352B34" w:rsidRPr="002D39F6" w:rsidRDefault="00352B34" w:rsidP="004A6E7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2D39F6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FA91C" w14:textId="77777777" w:rsidR="00352B34" w:rsidRPr="002D39F6" w:rsidRDefault="00352B34" w:rsidP="0027417A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2D39F6">
              <w:rPr>
                <w:color w:val="000000"/>
                <w:sz w:val="24"/>
                <w:szCs w:val="24"/>
              </w:rPr>
              <w:t>Соңғы</w:t>
            </w:r>
            <w:proofErr w:type="spellEnd"/>
            <w:r w:rsidRPr="002D39F6">
              <w:rPr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2D39F6">
              <w:rPr>
                <w:color w:val="000000"/>
                <w:sz w:val="24"/>
                <w:szCs w:val="24"/>
              </w:rPr>
              <w:t>жылда</w:t>
            </w:r>
            <w:proofErr w:type="spellEnd"/>
            <w:r w:rsidRPr="002D39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9F6">
              <w:rPr>
                <w:color w:val="000000"/>
                <w:sz w:val="24"/>
                <w:szCs w:val="24"/>
              </w:rPr>
              <w:t>басылған</w:t>
            </w:r>
            <w:proofErr w:type="spellEnd"/>
            <w:r w:rsidRPr="002D39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9F6">
              <w:rPr>
                <w:color w:val="000000"/>
                <w:sz w:val="24"/>
                <w:szCs w:val="24"/>
              </w:rPr>
              <w:t>монографиялар</w:t>
            </w:r>
            <w:proofErr w:type="spellEnd"/>
            <w:r w:rsidRPr="002D39F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39F6">
              <w:rPr>
                <w:color w:val="000000"/>
                <w:sz w:val="24"/>
                <w:szCs w:val="24"/>
              </w:rPr>
              <w:t>оқулықтар</w:t>
            </w:r>
            <w:proofErr w:type="spellEnd"/>
            <w:r w:rsidRPr="002D39F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39F6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2D39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9F6">
              <w:rPr>
                <w:color w:val="000000"/>
                <w:sz w:val="24"/>
                <w:szCs w:val="24"/>
              </w:rPr>
              <w:t>жазылған</w:t>
            </w:r>
            <w:proofErr w:type="spellEnd"/>
            <w:r w:rsidRPr="002D39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9F6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2D39F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D39F6">
              <w:rPr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2D39F6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D39F6">
              <w:rPr>
                <w:color w:val="000000"/>
                <w:sz w:val="24"/>
                <w:szCs w:val="24"/>
              </w:rPr>
              <w:t>құралдар</w:t>
            </w:r>
            <w:proofErr w:type="spellEnd"/>
            <w:r w:rsidRPr="002D39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9F6">
              <w:rPr>
                <w:color w:val="000000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74328" w14:textId="77777777" w:rsidR="002D39F6" w:rsidRPr="002D39F6" w:rsidRDefault="002D39F6" w:rsidP="002D39F6">
            <w:pPr>
              <w:spacing w:after="20"/>
              <w:ind w:left="131" w:right="125"/>
              <w:rPr>
                <w:sz w:val="24"/>
                <w:szCs w:val="24"/>
                <w:lang w:val="kk-KZ"/>
              </w:rPr>
            </w:pPr>
            <w:proofErr w:type="spellStart"/>
            <w:r w:rsidRPr="002D39F6">
              <w:rPr>
                <w:color w:val="000000"/>
                <w:sz w:val="24"/>
                <w:szCs w:val="24"/>
                <w:lang w:val="ru-RU"/>
              </w:rPr>
              <w:t>Соңғы</w:t>
            </w:r>
            <w:proofErr w:type="spellEnd"/>
            <w:r w:rsidRPr="002D39F6">
              <w:rPr>
                <w:color w:val="000000"/>
                <w:sz w:val="24"/>
                <w:szCs w:val="24"/>
                <w:lang w:val="ru-RU"/>
              </w:rPr>
              <w:t xml:space="preserve"> 5 </w:t>
            </w:r>
            <w:proofErr w:type="spellStart"/>
            <w:r w:rsidRPr="002D39F6">
              <w:rPr>
                <w:color w:val="000000"/>
                <w:sz w:val="24"/>
                <w:szCs w:val="24"/>
                <w:lang w:val="ru-RU"/>
              </w:rPr>
              <w:t>жылда</w:t>
            </w:r>
            <w:proofErr w:type="spellEnd"/>
            <w:r w:rsidRPr="002D39F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F6">
              <w:rPr>
                <w:sz w:val="24"/>
                <w:szCs w:val="24"/>
                <w:lang w:val="kk-KZ"/>
              </w:rPr>
              <w:t>жеке жазылған монография - 1.</w:t>
            </w:r>
          </w:p>
          <w:p w14:paraId="4FB820E9" w14:textId="77777777" w:rsidR="00352B34" w:rsidRPr="002D39F6" w:rsidRDefault="00352B34" w:rsidP="0027417A">
            <w:pPr>
              <w:spacing w:after="20"/>
              <w:ind w:left="131" w:right="125"/>
              <w:rPr>
                <w:sz w:val="24"/>
                <w:szCs w:val="24"/>
                <w:lang w:val="kk-KZ"/>
              </w:rPr>
            </w:pPr>
          </w:p>
        </w:tc>
      </w:tr>
      <w:tr w:rsidR="00352B34" w:rsidRPr="00EA5254" w14:paraId="0F49649B" w14:textId="77777777" w:rsidTr="00D1380C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60C90" w14:textId="77777777" w:rsidR="00352B34" w:rsidRPr="00EA5254" w:rsidRDefault="00352B34" w:rsidP="004A6E7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EA525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CE952" w14:textId="77777777" w:rsidR="00352B34" w:rsidRPr="00EA5254" w:rsidRDefault="00352B34" w:rsidP="0027417A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EA5254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басшылығымен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диссертация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қорғаған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кандидаты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бойынша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бойынша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бойынша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тұлғалар</w:t>
            </w:r>
            <w:proofErr w:type="spellEnd"/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FD61D" w14:textId="77777777" w:rsidR="00441FA6" w:rsidRPr="00EA5254" w:rsidRDefault="007A54EA" w:rsidP="0027417A">
            <w:pPr>
              <w:spacing w:after="20"/>
              <w:ind w:left="131"/>
              <w:rPr>
                <w:sz w:val="24"/>
                <w:szCs w:val="24"/>
                <w:lang w:val="kk-KZ"/>
              </w:rPr>
            </w:pPr>
            <w:r w:rsidRPr="00EA5254">
              <w:rPr>
                <w:sz w:val="24"/>
                <w:szCs w:val="24"/>
                <w:lang w:val="kk-KZ"/>
              </w:rPr>
              <w:t>-</w:t>
            </w:r>
          </w:p>
          <w:p w14:paraId="2A2602E2" w14:textId="77777777" w:rsidR="00352B34" w:rsidRPr="00EA5254" w:rsidRDefault="00352B34" w:rsidP="0027417A">
            <w:pPr>
              <w:spacing w:after="20"/>
              <w:ind w:left="131"/>
              <w:rPr>
                <w:sz w:val="24"/>
                <w:szCs w:val="24"/>
                <w:lang w:val="kk-KZ"/>
              </w:rPr>
            </w:pPr>
          </w:p>
        </w:tc>
      </w:tr>
      <w:tr w:rsidR="00352B34" w:rsidRPr="002D39F6" w14:paraId="005D3D2A" w14:textId="77777777" w:rsidTr="00D1380C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5533F" w14:textId="77777777" w:rsidR="00352B34" w:rsidRPr="00EA5254" w:rsidRDefault="00352B34" w:rsidP="004A6E7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EA525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74F90" w14:textId="77777777" w:rsidR="00352B34" w:rsidRPr="00EA5254" w:rsidRDefault="00352B34" w:rsidP="0027417A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EA5254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жетекшілігімен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даярланған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шетелдік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көрмелердің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фестивальдардың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сыйлықтардың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олимпиадалардың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лауреаттары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3F936" w14:textId="77777777" w:rsidR="002D39F6" w:rsidRPr="002D39F6" w:rsidRDefault="002D39F6" w:rsidP="002D39F6">
            <w:pPr>
              <w:spacing w:after="20"/>
              <w:ind w:left="131"/>
              <w:rPr>
                <w:sz w:val="24"/>
                <w:szCs w:val="24"/>
                <w:lang w:val="kk-KZ"/>
              </w:rPr>
            </w:pPr>
            <w:r w:rsidRPr="002D39F6">
              <w:rPr>
                <w:sz w:val="24"/>
                <w:szCs w:val="24"/>
                <w:lang w:val="kk-KZ"/>
              </w:rPr>
              <w:t>Шаймарданов Қ. (ВТ-101 тобы)</w:t>
            </w:r>
          </w:p>
          <w:p w14:paraId="5AEC8BC5" w14:textId="77777777" w:rsidR="002D39F6" w:rsidRPr="002D39F6" w:rsidRDefault="002D39F6" w:rsidP="002D39F6">
            <w:pPr>
              <w:spacing w:after="20"/>
              <w:ind w:left="131"/>
              <w:rPr>
                <w:sz w:val="24"/>
                <w:szCs w:val="24"/>
                <w:lang w:val="kk-KZ"/>
              </w:rPr>
            </w:pPr>
            <w:r w:rsidRPr="002D39F6">
              <w:rPr>
                <w:sz w:val="24"/>
                <w:szCs w:val="24"/>
                <w:lang w:val="kk-KZ"/>
              </w:rPr>
              <w:t>2 дәрежелі диплом</w:t>
            </w:r>
          </w:p>
          <w:p w14:paraId="3FBAE7D9" w14:textId="77777777" w:rsidR="00352B34" w:rsidRPr="00EA5254" w:rsidRDefault="002D39F6" w:rsidP="002D39F6">
            <w:pPr>
              <w:spacing w:after="20"/>
              <w:ind w:left="131"/>
              <w:rPr>
                <w:sz w:val="24"/>
                <w:szCs w:val="24"/>
                <w:lang w:val="kk-KZ"/>
              </w:rPr>
            </w:pPr>
            <w:r w:rsidRPr="002D39F6">
              <w:rPr>
                <w:sz w:val="24"/>
                <w:szCs w:val="24"/>
                <w:lang w:val="kk-KZ"/>
              </w:rPr>
              <w:t>Мемлекет басшысы Қасым-Жомарт Кемелұлы Тоқаевтың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D39F6">
              <w:rPr>
                <w:sz w:val="24"/>
                <w:szCs w:val="24"/>
                <w:lang w:val="kk-KZ"/>
              </w:rPr>
              <w:t>"Әділетті мемлекет. Біртұтас ұлт. Берекелі қоғам" атты Қазақстан халқына арналған жолдауын ҚР жастары арасында кеңінен насихаттау мақсатында өткізілген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D39F6">
              <w:rPr>
                <w:sz w:val="24"/>
                <w:szCs w:val="24"/>
                <w:lang w:val="kk-KZ"/>
              </w:rPr>
              <w:t>«Жылдың үздік студенті» атты байқау</w:t>
            </w:r>
          </w:p>
        </w:tc>
      </w:tr>
      <w:tr w:rsidR="00352B34" w:rsidRPr="00EA5254" w14:paraId="53445C5D" w14:textId="77777777" w:rsidTr="00D1380C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012C2" w14:textId="77777777" w:rsidR="00352B34" w:rsidRPr="00EA5254" w:rsidRDefault="00352B34" w:rsidP="004A6E7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EA525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C4D2E" w14:textId="77777777" w:rsidR="00352B34" w:rsidRPr="00EA5254" w:rsidRDefault="00352B34" w:rsidP="0027417A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EA5254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жетекшілігімен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даярланған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Дүниежүзілік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универсиадалардың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Азия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чемпионаттарының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Азия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ойындарының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чемпиондары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Еуропа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әлем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Олимпиада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ойындарының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чемпиондары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9C877" w14:textId="77777777" w:rsidR="00352B34" w:rsidRPr="00EA5254" w:rsidRDefault="008A481D" w:rsidP="0027417A">
            <w:pPr>
              <w:spacing w:after="20"/>
              <w:ind w:left="131"/>
              <w:rPr>
                <w:sz w:val="24"/>
                <w:szCs w:val="24"/>
                <w:lang w:val="kk-KZ"/>
              </w:rPr>
            </w:pPr>
            <w:r w:rsidRPr="00EA5254">
              <w:rPr>
                <w:sz w:val="24"/>
                <w:szCs w:val="24"/>
                <w:lang w:val="kk-KZ"/>
              </w:rPr>
              <w:t>-</w:t>
            </w:r>
          </w:p>
          <w:p w14:paraId="4FDC58B8" w14:textId="77777777" w:rsidR="00352B34" w:rsidRPr="00EA5254" w:rsidRDefault="00352B34" w:rsidP="0027417A">
            <w:pPr>
              <w:spacing w:after="20"/>
              <w:ind w:left="131"/>
              <w:rPr>
                <w:sz w:val="24"/>
                <w:szCs w:val="24"/>
              </w:rPr>
            </w:pPr>
          </w:p>
        </w:tc>
      </w:tr>
      <w:tr w:rsidR="00352B34" w:rsidRPr="00EA5254" w14:paraId="08DCD93F" w14:textId="77777777" w:rsidTr="00D1380C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84D9B" w14:textId="77777777" w:rsidR="00352B34" w:rsidRPr="00EA5254" w:rsidRDefault="00352B34" w:rsidP="004A6E7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EA525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5E369" w14:textId="77777777" w:rsidR="00352B34" w:rsidRPr="00EA5254" w:rsidRDefault="00352B34" w:rsidP="0027417A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EA5254">
              <w:rPr>
                <w:color w:val="000000"/>
                <w:sz w:val="24"/>
                <w:szCs w:val="24"/>
              </w:rPr>
              <w:t>Қосымша</w:t>
            </w:r>
            <w:proofErr w:type="spellEnd"/>
            <w:r w:rsidRPr="00EA52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254">
              <w:rPr>
                <w:color w:val="000000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22484" w14:textId="77777777" w:rsidR="000D2E69" w:rsidRDefault="003E07F4" w:rsidP="003E07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3E07F4">
              <w:rPr>
                <w:sz w:val="24"/>
                <w:szCs w:val="24"/>
                <w:lang w:val="kk-KZ"/>
              </w:rPr>
              <w:t>Қазақстан Республикасының жоғары білім және ғылым министрінің алғыс хаты, 2023 жыл</w:t>
            </w:r>
            <w:r w:rsidR="000D2E69">
              <w:rPr>
                <w:sz w:val="24"/>
                <w:szCs w:val="24"/>
                <w:lang w:val="kk-KZ"/>
              </w:rPr>
              <w:t>.</w:t>
            </w:r>
          </w:p>
          <w:p w14:paraId="154F943A" w14:textId="77777777" w:rsidR="001F2D1B" w:rsidRDefault="003E07F4" w:rsidP="003E07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3E07F4">
              <w:rPr>
                <w:sz w:val="24"/>
                <w:szCs w:val="24"/>
                <w:lang w:val="kk-KZ"/>
              </w:rPr>
              <w:t>Қазақстан Республикасының жоғары білім және ғылым министрінің Құрмет грамотасы , 2024 жыл</w:t>
            </w:r>
            <w:r w:rsidR="00C0095B">
              <w:rPr>
                <w:sz w:val="24"/>
                <w:szCs w:val="24"/>
                <w:lang w:val="kk-KZ"/>
              </w:rPr>
              <w:t xml:space="preserve"> № 00386</w:t>
            </w:r>
          </w:p>
          <w:p w14:paraId="28F6385C" w14:textId="77777777" w:rsidR="00C0095B" w:rsidRPr="00EA5254" w:rsidRDefault="004A6E71" w:rsidP="007314C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A6E71">
              <w:rPr>
                <w:sz w:val="24"/>
                <w:szCs w:val="24"/>
                <w:lang w:val="kk-KZ"/>
              </w:rPr>
              <w:t>Америка Құрама Штаттарының «Халықаралық білім беру бойынша американдық кеңестері» тарапынан қаржыландырылатын «Орталық Азия университеттерінің әріптестік бағдарламалары»  (UNICEN) гранты аясындағы Халықаралық жоба</w:t>
            </w:r>
            <w:r>
              <w:rPr>
                <w:sz w:val="24"/>
                <w:szCs w:val="24"/>
                <w:lang w:val="kk-KZ"/>
              </w:rPr>
              <w:t>ның координаторы (2023</w:t>
            </w:r>
            <w:r w:rsidR="007314CE">
              <w:rPr>
                <w:sz w:val="24"/>
                <w:szCs w:val="24"/>
                <w:lang w:val="kk-KZ"/>
              </w:rPr>
              <w:t>-2024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7314CE">
              <w:rPr>
                <w:sz w:val="24"/>
                <w:szCs w:val="24"/>
                <w:lang w:val="kk-KZ"/>
              </w:rPr>
              <w:t>жж.</w:t>
            </w:r>
            <w:r>
              <w:rPr>
                <w:sz w:val="24"/>
                <w:szCs w:val="24"/>
                <w:lang w:val="kk-KZ"/>
              </w:rPr>
              <w:t>). Бұйрық №67, 28.02.2023 ж.</w:t>
            </w:r>
          </w:p>
        </w:tc>
      </w:tr>
    </w:tbl>
    <w:p w14:paraId="1B8705BA" w14:textId="77777777" w:rsidR="008A481D" w:rsidRPr="00EA5254" w:rsidRDefault="00352B34" w:rsidP="00352B34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EA5254">
        <w:rPr>
          <w:color w:val="000000"/>
          <w:sz w:val="24"/>
          <w:szCs w:val="24"/>
          <w:lang w:val="kk-KZ"/>
        </w:rPr>
        <w:t xml:space="preserve">      </w:t>
      </w:r>
    </w:p>
    <w:p w14:paraId="25F3811F" w14:textId="77777777" w:rsidR="00537803" w:rsidRPr="00EA5254" w:rsidRDefault="008A481D" w:rsidP="00352B34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EA5254">
        <w:rPr>
          <w:color w:val="000000"/>
          <w:sz w:val="24"/>
          <w:szCs w:val="24"/>
          <w:lang w:val="kk-KZ"/>
        </w:rPr>
        <w:t xml:space="preserve">       </w:t>
      </w:r>
    </w:p>
    <w:p w14:paraId="09AD3FDB" w14:textId="77777777" w:rsidR="00537803" w:rsidRPr="00EA5254" w:rsidRDefault="00537803" w:rsidP="00537803">
      <w:pPr>
        <w:spacing w:after="0" w:line="240" w:lineRule="auto"/>
        <w:jc w:val="both"/>
        <w:rPr>
          <w:b/>
          <w:bCs/>
          <w:color w:val="000000"/>
          <w:sz w:val="24"/>
          <w:szCs w:val="24"/>
          <w:lang w:val="kk-KZ"/>
        </w:rPr>
      </w:pPr>
      <w:r w:rsidRPr="00EA5254">
        <w:rPr>
          <w:b/>
          <w:bCs/>
          <w:color w:val="000000"/>
          <w:sz w:val="24"/>
          <w:szCs w:val="24"/>
          <w:lang w:val="kk-KZ"/>
        </w:rPr>
        <w:t>«</w:t>
      </w:r>
      <w:r w:rsidR="0027417A" w:rsidRPr="00EA5254">
        <w:rPr>
          <w:b/>
          <w:bCs/>
          <w:color w:val="000000"/>
          <w:sz w:val="24"/>
          <w:szCs w:val="24"/>
          <w:lang w:val="kk-KZ"/>
        </w:rPr>
        <w:t>ІТ</w:t>
      </w:r>
      <w:r w:rsidR="0027417A" w:rsidRPr="00EA5254">
        <w:rPr>
          <w:b/>
          <w:bCs/>
          <w:color w:val="000000"/>
          <w:sz w:val="24"/>
          <w:szCs w:val="24"/>
          <w:lang w:val="ru-RU"/>
        </w:rPr>
        <w:t>-</w:t>
      </w:r>
      <w:r w:rsidR="0027417A" w:rsidRPr="00EA5254">
        <w:rPr>
          <w:b/>
          <w:bCs/>
          <w:color w:val="000000"/>
          <w:sz w:val="24"/>
          <w:szCs w:val="24"/>
          <w:lang w:val="kk-KZ"/>
        </w:rPr>
        <w:t>технология</w:t>
      </w:r>
      <w:r w:rsidRPr="00EA5254">
        <w:rPr>
          <w:b/>
          <w:bCs/>
          <w:color w:val="000000"/>
          <w:sz w:val="24"/>
          <w:szCs w:val="24"/>
          <w:lang w:val="kk-KZ"/>
        </w:rPr>
        <w:t xml:space="preserve">» </w:t>
      </w:r>
    </w:p>
    <w:p w14:paraId="567773DF" w14:textId="77777777" w:rsidR="00352B34" w:rsidRPr="00EA5254" w:rsidRDefault="00537803" w:rsidP="00537803">
      <w:pPr>
        <w:spacing w:after="0" w:line="240" w:lineRule="auto"/>
        <w:jc w:val="both"/>
        <w:rPr>
          <w:b/>
          <w:bCs/>
          <w:color w:val="000000"/>
          <w:sz w:val="24"/>
          <w:szCs w:val="24"/>
          <w:lang w:val="kk-KZ"/>
        </w:rPr>
      </w:pPr>
      <w:r w:rsidRPr="00EA5254">
        <w:rPr>
          <w:b/>
          <w:bCs/>
          <w:color w:val="000000"/>
          <w:sz w:val="24"/>
          <w:szCs w:val="24"/>
          <w:lang w:val="kk-KZ"/>
        </w:rPr>
        <w:t xml:space="preserve">кафедрасының меңгерушісі                                                      </w:t>
      </w:r>
      <w:r w:rsidR="003E07F4">
        <w:rPr>
          <w:b/>
          <w:bCs/>
          <w:color w:val="000000"/>
          <w:sz w:val="24"/>
          <w:szCs w:val="24"/>
          <w:lang w:val="kk-KZ"/>
        </w:rPr>
        <w:t xml:space="preserve">                 </w:t>
      </w:r>
      <w:proofErr w:type="spellStart"/>
      <w:r w:rsidR="0027417A" w:rsidRPr="00EA5254">
        <w:rPr>
          <w:b/>
          <w:bCs/>
          <w:color w:val="000000"/>
          <w:sz w:val="24"/>
          <w:szCs w:val="24"/>
          <w:lang w:val="ru-RU"/>
        </w:rPr>
        <w:t>Р.Бекбаева</w:t>
      </w:r>
      <w:proofErr w:type="spellEnd"/>
    </w:p>
    <w:p w14:paraId="3FA51E82" w14:textId="77777777" w:rsidR="00537803" w:rsidRPr="00EA5254" w:rsidRDefault="00537803" w:rsidP="00537803">
      <w:pPr>
        <w:spacing w:after="0" w:line="240" w:lineRule="auto"/>
        <w:jc w:val="both"/>
        <w:rPr>
          <w:b/>
          <w:bCs/>
          <w:color w:val="000000"/>
          <w:sz w:val="24"/>
          <w:szCs w:val="24"/>
          <w:lang w:val="kk-KZ"/>
        </w:rPr>
      </w:pPr>
    </w:p>
    <w:p w14:paraId="3C903BAA" w14:textId="77777777" w:rsidR="00352B34" w:rsidRPr="00EA5254" w:rsidRDefault="00352B34" w:rsidP="00537803">
      <w:pPr>
        <w:spacing w:after="0" w:line="240" w:lineRule="auto"/>
        <w:jc w:val="both"/>
        <w:rPr>
          <w:b/>
          <w:bCs/>
          <w:color w:val="000000"/>
          <w:sz w:val="24"/>
          <w:szCs w:val="24"/>
          <w:lang w:val="kk-KZ"/>
        </w:rPr>
      </w:pPr>
      <w:r w:rsidRPr="00EA5254">
        <w:rPr>
          <w:b/>
          <w:bCs/>
          <w:color w:val="000000"/>
          <w:sz w:val="24"/>
          <w:szCs w:val="24"/>
          <w:lang w:val="kk-KZ"/>
        </w:rPr>
        <w:t xml:space="preserve">      </w:t>
      </w:r>
    </w:p>
    <w:p w14:paraId="044DCBD1" w14:textId="77777777" w:rsidR="0027417A" w:rsidRPr="00EA5254" w:rsidRDefault="0027417A" w:rsidP="00537803">
      <w:pPr>
        <w:spacing w:after="0" w:line="240" w:lineRule="auto"/>
        <w:rPr>
          <w:b/>
          <w:bCs/>
          <w:color w:val="000000"/>
          <w:sz w:val="24"/>
          <w:szCs w:val="24"/>
          <w:lang w:val="kk-KZ"/>
        </w:rPr>
      </w:pPr>
      <w:r w:rsidRPr="00EA5254">
        <w:rPr>
          <w:b/>
          <w:bCs/>
          <w:color w:val="000000"/>
          <w:sz w:val="24"/>
          <w:szCs w:val="24"/>
          <w:lang w:val="kk-KZ"/>
        </w:rPr>
        <w:t xml:space="preserve">Жасанды интеллект және </w:t>
      </w:r>
      <w:r w:rsidR="00650545" w:rsidRPr="00EA5254">
        <w:rPr>
          <w:b/>
          <w:bCs/>
          <w:color w:val="000000"/>
          <w:sz w:val="24"/>
          <w:szCs w:val="24"/>
          <w:lang w:val="kk-KZ"/>
        </w:rPr>
        <w:tab/>
      </w:r>
      <w:r w:rsidR="00650545" w:rsidRPr="00EA5254">
        <w:rPr>
          <w:b/>
          <w:bCs/>
          <w:color w:val="000000"/>
          <w:sz w:val="24"/>
          <w:szCs w:val="24"/>
          <w:lang w:val="kk-KZ"/>
        </w:rPr>
        <w:tab/>
      </w:r>
      <w:r w:rsidR="00650545" w:rsidRPr="00EA5254">
        <w:rPr>
          <w:b/>
          <w:bCs/>
          <w:color w:val="000000"/>
          <w:sz w:val="24"/>
          <w:szCs w:val="24"/>
          <w:lang w:val="kk-KZ"/>
        </w:rPr>
        <w:tab/>
      </w:r>
      <w:r w:rsidR="00650545" w:rsidRPr="00EA5254">
        <w:rPr>
          <w:b/>
          <w:bCs/>
          <w:color w:val="000000"/>
          <w:sz w:val="24"/>
          <w:szCs w:val="24"/>
          <w:lang w:val="kk-KZ"/>
        </w:rPr>
        <w:tab/>
      </w:r>
      <w:r w:rsidR="00650545" w:rsidRPr="00EA5254">
        <w:rPr>
          <w:b/>
          <w:bCs/>
          <w:color w:val="000000"/>
          <w:sz w:val="24"/>
          <w:szCs w:val="24"/>
          <w:lang w:val="kk-KZ"/>
        </w:rPr>
        <w:tab/>
      </w:r>
      <w:r w:rsidR="00650545" w:rsidRPr="00EA5254">
        <w:rPr>
          <w:b/>
          <w:bCs/>
          <w:color w:val="000000"/>
          <w:sz w:val="24"/>
          <w:szCs w:val="24"/>
          <w:lang w:val="kk-KZ"/>
        </w:rPr>
        <w:tab/>
        <w:t xml:space="preserve">    Д.Кожахметова</w:t>
      </w:r>
    </w:p>
    <w:p w14:paraId="3790C959" w14:textId="77777777" w:rsidR="008D2E92" w:rsidRPr="00EA5254" w:rsidRDefault="0027417A" w:rsidP="003D6156">
      <w:pPr>
        <w:spacing w:after="0" w:line="240" w:lineRule="auto"/>
      </w:pPr>
      <w:r w:rsidRPr="00EA5254">
        <w:rPr>
          <w:b/>
          <w:bCs/>
          <w:color w:val="000000"/>
          <w:sz w:val="24"/>
          <w:szCs w:val="24"/>
          <w:lang w:val="kk-KZ"/>
        </w:rPr>
        <w:t xml:space="preserve">құрылыс жоғары </w:t>
      </w:r>
      <w:r w:rsidR="00537803" w:rsidRPr="00EA5254">
        <w:rPr>
          <w:b/>
          <w:bCs/>
          <w:color w:val="000000"/>
          <w:sz w:val="24"/>
          <w:szCs w:val="24"/>
          <w:lang w:val="kk-KZ"/>
        </w:rPr>
        <w:t xml:space="preserve">мектебінің деканы                           </w:t>
      </w:r>
      <w:r w:rsidR="00650545" w:rsidRPr="00EA5254">
        <w:rPr>
          <w:b/>
          <w:bCs/>
          <w:color w:val="000000"/>
          <w:sz w:val="24"/>
          <w:szCs w:val="24"/>
          <w:lang w:val="kk-KZ"/>
        </w:rPr>
        <w:t xml:space="preserve">         </w:t>
      </w:r>
    </w:p>
    <w:sectPr w:rsidR="008D2E92" w:rsidRPr="00EA5254" w:rsidSect="00D138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A09BC"/>
    <w:multiLevelType w:val="hybridMultilevel"/>
    <w:tmpl w:val="B5BC61EC"/>
    <w:lvl w:ilvl="0" w:tplc="9E5E1428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34"/>
    <w:rsid w:val="000D2E69"/>
    <w:rsid w:val="001A4F88"/>
    <w:rsid w:val="001B5E19"/>
    <w:rsid w:val="001F2D1B"/>
    <w:rsid w:val="00200F0D"/>
    <w:rsid w:val="00245E59"/>
    <w:rsid w:val="00253A1D"/>
    <w:rsid w:val="00257AE0"/>
    <w:rsid w:val="0027417A"/>
    <w:rsid w:val="002D39F6"/>
    <w:rsid w:val="00306ECD"/>
    <w:rsid w:val="00352B34"/>
    <w:rsid w:val="00387906"/>
    <w:rsid w:val="003D6156"/>
    <w:rsid w:val="003E07F4"/>
    <w:rsid w:val="003E3D6B"/>
    <w:rsid w:val="00424F5C"/>
    <w:rsid w:val="00441FA6"/>
    <w:rsid w:val="00454B34"/>
    <w:rsid w:val="004A6E71"/>
    <w:rsid w:val="004D6363"/>
    <w:rsid w:val="00507B1F"/>
    <w:rsid w:val="00537803"/>
    <w:rsid w:val="005B0210"/>
    <w:rsid w:val="00650545"/>
    <w:rsid w:val="006936CB"/>
    <w:rsid w:val="00694BA0"/>
    <w:rsid w:val="006F5A3A"/>
    <w:rsid w:val="00721E1E"/>
    <w:rsid w:val="007314CE"/>
    <w:rsid w:val="00766485"/>
    <w:rsid w:val="007A54EA"/>
    <w:rsid w:val="00800658"/>
    <w:rsid w:val="00823E04"/>
    <w:rsid w:val="008576A3"/>
    <w:rsid w:val="008A481D"/>
    <w:rsid w:val="008B513A"/>
    <w:rsid w:val="008D2E92"/>
    <w:rsid w:val="008F3ECE"/>
    <w:rsid w:val="009C1CD0"/>
    <w:rsid w:val="009D73E8"/>
    <w:rsid w:val="009E329A"/>
    <w:rsid w:val="00A30625"/>
    <w:rsid w:val="00A9066B"/>
    <w:rsid w:val="00AF6B8E"/>
    <w:rsid w:val="00B43266"/>
    <w:rsid w:val="00B51FE2"/>
    <w:rsid w:val="00B633C8"/>
    <w:rsid w:val="00B66715"/>
    <w:rsid w:val="00C0095B"/>
    <w:rsid w:val="00CD602B"/>
    <w:rsid w:val="00D1380C"/>
    <w:rsid w:val="00D66354"/>
    <w:rsid w:val="00D75666"/>
    <w:rsid w:val="00DB296F"/>
    <w:rsid w:val="00DF3C33"/>
    <w:rsid w:val="00E17FF7"/>
    <w:rsid w:val="00E61919"/>
    <w:rsid w:val="00EA5254"/>
    <w:rsid w:val="00EC1E11"/>
    <w:rsid w:val="00EC5B03"/>
    <w:rsid w:val="00EF2B90"/>
    <w:rsid w:val="00EF4BB2"/>
    <w:rsid w:val="00FA1CAC"/>
    <w:rsid w:val="00FB6CFA"/>
    <w:rsid w:val="00FC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1987"/>
  <w15:chartTrackingRefBased/>
  <w15:docId w15:val="{E080BD05-70ED-4371-A584-2941FD41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B34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i">
    <w:name w:val="pji"/>
    <w:basedOn w:val="a"/>
    <w:rsid w:val="008A481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s0">
    <w:name w:val="s0"/>
    <w:basedOn w:val="a0"/>
    <w:rsid w:val="008A481D"/>
  </w:style>
  <w:style w:type="paragraph" w:customStyle="1" w:styleId="p">
    <w:name w:val="p"/>
    <w:basedOn w:val="a"/>
    <w:rsid w:val="008A481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43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43266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Обычный (веб)"/>
    <w:basedOn w:val="a"/>
    <w:uiPriority w:val="99"/>
    <w:semiHidden/>
    <w:unhideWhenUsed/>
    <w:rsid w:val="0053780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Erkezhan Kabdigaliyeva</cp:lastModifiedBy>
  <cp:revision>2</cp:revision>
  <cp:lastPrinted>2025-06-13T07:22:00Z</cp:lastPrinted>
  <dcterms:created xsi:type="dcterms:W3CDTF">2025-06-16T06:01:00Z</dcterms:created>
  <dcterms:modified xsi:type="dcterms:W3CDTF">2025-06-16T06:01:00Z</dcterms:modified>
</cp:coreProperties>
</file>