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4F67C" w14:textId="57E737BE" w:rsidR="00090A22" w:rsidRPr="009273AB" w:rsidRDefault="00090A22" w:rsidP="00090A22">
      <w:pPr>
        <w:spacing w:after="0"/>
        <w:jc w:val="center"/>
        <w:rPr>
          <w:sz w:val="24"/>
          <w:szCs w:val="24"/>
          <w:lang w:val="ru-RU"/>
        </w:rPr>
      </w:pPr>
      <w:r w:rsidRPr="009273AB">
        <w:rPr>
          <w:b/>
          <w:color w:val="000000"/>
          <w:sz w:val="24"/>
          <w:szCs w:val="24"/>
          <w:lang w:val="ru-RU"/>
        </w:rPr>
        <w:t>Справка</w:t>
      </w:r>
    </w:p>
    <w:p w14:paraId="61936A6F" w14:textId="1C5A3D68" w:rsidR="00090A22" w:rsidRPr="009273AB" w:rsidRDefault="00090A22" w:rsidP="00C26F66">
      <w:pPr>
        <w:spacing w:after="0"/>
        <w:jc w:val="center"/>
        <w:rPr>
          <w:sz w:val="24"/>
          <w:szCs w:val="24"/>
          <w:lang w:val="ru-RU"/>
        </w:rPr>
      </w:pPr>
      <w:r w:rsidRPr="009273AB">
        <w:rPr>
          <w:color w:val="000000"/>
          <w:sz w:val="24"/>
          <w:szCs w:val="24"/>
          <w:lang w:val="ru-RU"/>
        </w:rPr>
        <w:t>о соискателе ученого звания</w:t>
      </w:r>
      <w:r w:rsidR="00C26F66" w:rsidRPr="009273AB">
        <w:rPr>
          <w:sz w:val="24"/>
          <w:szCs w:val="24"/>
          <w:lang w:val="ru-RU"/>
        </w:rPr>
        <w:t xml:space="preserve"> </w:t>
      </w:r>
      <w:r w:rsidR="005452A9">
        <w:rPr>
          <w:sz w:val="24"/>
          <w:szCs w:val="24"/>
          <w:lang w:val="ru-RU"/>
        </w:rPr>
        <w:t>ассоциированного профессора</w:t>
      </w:r>
    </w:p>
    <w:p w14:paraId="7907459B" w14:textId="40D5F423" w:rsidR="00090A22" w:rsidRDefault="00090A22" w:rsidP="00401115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9273AB">
        <w:rPr>
          <w:color w:val="000000"/>
          <w:sz w:val="24"/>
          <w:szCs w:val="24"/>
          <w:lang w:val="ru-RU"/>
        </w:rPr>
        <w:t xml:space="preserve">по </w:t>
      </w:r>
      <w:r w:rsidR="00401115" w:rsidRPr="00401115">
        <w:rPr>
          <w:color w:val="000000"/>
          <w:sz w:val="24"/>
          <w:szCs w:val="24"/>
          <w:lang w:val="ru-RU"/>
        </w:rPr>
        <w:t>научному направлению: 21200 - Другие технологии</w:t>
      </w:r>
      <w:r w:rsidR="00406875">
        <w:rPr>
          <w:color w:val="000000"/>
          <w:sz w:val="24"/>
          <w:szCs w:val="24"/>
          <w:lang w:val="ru-RU"/>
        </w:rPr>
        <w:t>; 21204 – Пищевая наука и технологии</w:t>
      </w:r>
    </w:p>
    <w:p w14:paraId="6284A467" w14:textId="77777777" w:rsidR="00401115" w:rsidRPr="00EE045B" w:rsidRDefault="00401115" w:rsidP="00401115">
      <w:pPr>
        <w:spacing w:after="0"/>
        <w:jc w:val="center"/>
        <w:rPr>
          <w:lang w:val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6"/>
        <w:gridCol w:w="4359"/>
        <w:gridCol w:w="4510"/>
      </w:tblGrid>
      <w:tr w:rsidR="00090A22" w:rsidRPr="00C35FE1" w14:paraId="09CE4625" w14:textId="77777777" w:rsidTr="00090A22">
        <w:trPr>
          <w:trHeight w:val="30"/>
        </w:trPr>
        <w:tc>
          <w:tcPr>
            <w:tcW w:w="233" w:type="pct"/>
          </w:tcPr>
          <w:p w14:paraId="720D2F60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43" w:type="pct"/>
          </w:tcPr>
          <w:p w14:paraId="7EDF734D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2424" w:type="pct"/>
          </w:tcPr>
          <w:p w14:paraId="5D5753DF" w14:textId="1A52E0A7" w:rsidR="00090A22" w:rsidRPr="00C35FE1" w:rsidRDefault="009D5D98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Жарыкбасов Ерлан Сауыкович</w:t>
            </w:r>
          </w:p>
          <w:p w14:paraId="7A39786F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90A22" w:rsidRPr="009D5D98" w14:paraId="56317938" w14:textId="77777777" w:rsidTr="00090A22">
        <w:trPr>
          <w:trHeight w:val="30"/>
        </w:trPr>
        <w:tc>
          <w:tcPr>
            <w:tcW w:w="233" w:type="pct"/>
          </w:tcPr>
          <w:p w14:paraId="4965AAD2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43" w:type="pct"/>
          </w:tcPr>
          <w:p w14:paraId="5C5708AA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C35FE1">
              <w:rPr>
                <w:color w:val="000000"/>
                <w:sz w:val="24"/>
                <w:szCs w:val="24"/>
              </w:rPr>
              <w:t>PhD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35FE1">
              <w:rPr>
                <w:color w:val="000000"/>
                <w:sz w:val="24"/>
                <w:szCs w:val="24"/>
              </w:rPr>
              <w:t>PhD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35FE1">
              <w:rPr>
                <w:color w:val="000000"/>
                <w:sz w:val="24"/>
                <w:szCs w:val="24"/>
              </w:rPr>
              <w:t>PhD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2424" w:type="pct"/>
          </w:tcPr>
          <w:p w14:paraId="11F43B73" w14:textId="3BD6FC89" w:rsidR="00090A22" w:rsidRPr="00C35FE1" w:rsidRDefault="0076696D" w:rsidP="007A5417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доктор философии (</w:t>
            </w:r>
            <w:r w:rsidRPr="00C35FE1">
              <w:rPr>
                <w:color w:val="000000"/>
                <w:sz w:val="24"/>
                <w:szCs w:val="24"/>
              </w:rPr>
              <w:t>PhD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)</w:t>
            </w:r>
          </w:p>
          <w:p w14:paraId="41A2F1CE" w14:textId="6FF2BF54" w:rsidR="0076696D" w:rsidRPr="00FB4A11" w:rsidRDefault="0076696D" w:rsidP="007A5417">
            <w:pPr>
              <w:spacing w:after="20"/>
              <w:ind w:left="20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 xml:space="preserve">Решение Комитета по </w:t>
            </w:r>
            <w:r w:rsidR="009D5D98">
              <w:rPr>
                <w:color w:val="000000"/>
                <w:sz w:val="24"/>
                <w:szCs w:val="24"/>
                <w:lang w:val="ru-RU"/>
              </w:rPr>
              <w:t xml:space="preserve">обеспечению качества 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 xml:space="preserve"> в сфере образования и науки </w:t>
            </w:r>
            <w:r w:rsidR="009D5D98">
              <w:rPr>
                <w:color w:val="000000"/>
                <w:sz w:val="24"/>
                <w:szCs w:val="24"/>
                <w:lang w:val="ru-RU"/>
              </w:rPr>
              <w:t>Министерства образования и науки Республики Казахстан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 xml:space="preserve"> от </w:t>
            </w:r>
            <w:r w:rsidR="009D5D98">
              <w:rPr>
                <w:color w:val="000000"/>
                <w:sz w:val="24"/>
                <w:szCs w:val="24"/>
                <w:lang w:val="ru-RU"/>
              </w:rPr>
              <w:t>29 апреля</w:t>
            </w:r>
            <w:r w:rsidRPr="00FB4A11">
              <w:rPr>
                <w:sz w:val="24"/>
                <w:szCs w:val="24"/>
                <w:lang w:val="ru-RU"/>
              </w:rPr>
              <w:t xml:space="preserve"> 20</w:t>
            </w:r>
            <w:r w:rsidR="009D5D98">
              <w:rPr>
                <w:sz w:val="24"/>
                <w:szCs w:val="24"/>
                <w:lang w:val="ru-RU"/>
              </w:rPr>
              <w:t>20</w:t>
            </w:r>
            <w:r w:rsidR="00FB4A11" w:rsidRPr="00FB4A11">
              <w:rPr>
                <w:sz w:val="24"/>
                <w:szCs w:val="24"/>
                <w:lang w:val="ru-RU"/>
              </w:rPr>
              <w:t xml:space="preserve"> </w:t>
            </w:r>
            <w:r w:rsidRPr="00FB4A11">
              <w:rPr>
                <w:sz w:val="24"/>
                <w:szCs w:val="24"/>
                <w:lang w:val="ru-RU"/>
              </w:rPr>
              <w:t>г., приказ №</w:t>
            </w:r>
            <w:r w:rsidR="009D5D98">
              <w:rPr>
                <w:sz w:val="24"/>
                <w:szCs w:val="24"/>
                <w:lang w:val="ru-RU"/>
              </w:rPr>
              <w:t>167</w:t>
            </w:r>
          </w:p>
          <w:p w14:paraId="61996E83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90A22" w:rsidRPr="00C35FE1" w14:paraId="68BDEE1C" w14:textId="77777777" w:rsidTr="00090A22">
        <w:trPr>
          <w:trHeight w:val="30"/>
        </w:trPr>
        <w:tc>
          <w:tcPr>
            <w:tcW w:w="233" w:type="pct"/>
          </w:tcPr>
          <w:p w14:paraId="43044D2F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43" w:type="pct"/>
          </w:tcPr>
          <w:p w14:paraId="1711D6DF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2424" w:type="pct"/>
          </w:tcPr>
          <w:p w14:paraId="226CF7D7" w14:textId="01B680D3" w:rsidR="00090A22" w:rsidRPr="00C35FE1" w:rsidRDefault="0076696D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sz w:val="24"/>
                <w:szCs w:val="24"/>
                <w:lang w:val="ru-RU"/>
              </w:rPr>
              <w:t>-</w:t>
            </w:r>
          </w:p>
          <w:p w14:paraId="496CA9E1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090A22" w:rsidRPr="00C35FE1" w14:paraId="0DC26F18" w14:textId="77777777" w:rsidTr="00090A22">
        <w:trPr>
          <w:trHeight w:val="30"/>
        </w:trPr>
        <w:tc>
          <w:tcPr>
            <w:tcW w:w="233" w:type="pct"/>
          </w:tcPr>
          <w:p w14:paraId="59648C0D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43" w:type="pct"/>
          </w:tcPr>
          <w:p w14:paraId="015DAD70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2424" w:type="pct"/>
          </w:tcPr>
          <w:p w14:paraId="01D34595" w14:textId="5178CC82" w:rsidR="00090A22" w:rsidRPr="00C35FE1" w:rsidRDefault="0076696D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sz w:val="24"/>
                <w:szCs w:val="24"/>
                <w:lang w:val="ru-RU"/>
              </w:rPr>
              <w:t>-</w:t>
            </w:r>
          </w:p>
          <w:p w14:paraId="212118D5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090A22" w:rsidRPr="009D5D98" w14:paraId="3763ACCC" w14:textId="77777777" w:rsidTr="00090A22">
        <w:trPr>
          <w:trHeight w:val="30"/>
        </w:trPr>
        <w:tc>
          <w:tcPr>
            <w:tcW w:w="233" w:type="pct"/>
          </w:tcPr>
          <w:p w14:paraId="772CB063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43" w:type="pct"/>
          </w:tcPr>
          <w:p w14:paraId="0877C529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2424" w:type="pct"/>
          </w:tcPr>
          <w:p w14:paraId="75D36313" w14:textId="715A34FD" w:rsidR="00090A22" w:rsidRPr="00C35FE1" w:rsidRDefault="009D5D98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и.о.ассоциированного профессора</w:t>
            </w:r>
            <w:r w:rsidR="000137C8">
              <w:rPr>
                <w:sz w:val="24"/>
                <w:szCs w:val="24"/>
                <w:lang w:val="ru-RU"/>
              </w:rPr>
              <w:t xml:space="preserve"> НАО «Университет имени Шакарима города Семей»</w:t>
            </w:r>
            <w:r w:rsidR="0069759F" w:rsidRPr="00C35FE1">
              <w:rPr>
                <w:sz w:val="24"/>
                <w:szCs w:val="24"/>
                <w:lang w:val="ru-RU"/>
              </w:rPr>
              <w:t xml:space="preserve"> приказ </w:t>
            </w:r>
            <w:r w:rsidR="0069759F" w:rsidRPr="00F3259C">
              <w:rPr>
                <w:sz w:val="24"/>
                <w:szCs w:val="24"/>
                <w:lang w:val="ru-RU"/>
              </w:rPr>
              <w:t>№</w:t>
            </w:r>
            <w:r>
              <w:rPr>
                <w:sz w:val="24"/>
                <w:szCs w:val="24"/>
                <w:lang w:val="ru-RU"/>
              </w:rPr>
              <w:t>91</w:t>
            </w:r>
            <w:r w:rsidR="0069759F" w:rsidRPr="00F3259C">
              <w:rPr>
                <w:sz w:val="24"/>
                <w:szCs w:val="24"/>
                <w:lang w:val="ru-RU"/>
              </w:rPr>
              <w:t>-</w:t>
            </w:r>
            <w:r w:rsidR="000137C8">
              <w:rPr>
                <w:sz w:val="24"/>
                <w:szCs w:val="24"/>
                <w:lang w:val="ru-RU"/>
              </w:rPr>
              <w:t>п</w:t>
            </w:r>
            <w:r w:rsidR="0069759F" w:rsidRPr="00F3259C">
              <w:rPr>
                <w:sz w:val="24"/>
                <w:szCs w:val="24"/>
                <w:lang w:val="ru-RU"/>
              </w:rPr>
              <w:t xml:space="preserve"> от 0</w:t>
            </w:r>
            <w:r w:rsidR="00F3259C" w:rsidRPr="00F3259C">
              <w:rPr>
                <w:sz w:val="24"/>
                <w:szCs w:val="24"/>
                <w:lang w:val="ru-RU"/>
              </w:rPr>
              <w:t>1</w:t>
            </w:r>
            <w:r w:rsidR="0069759F" w:rsidRPr="00F3259C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10</w:t>
            </w:r>
            <w:r w:rsidR="0069759F" w:rsidRPr="00F3259C">
              <w:rPr>
                <w:sz w:val="24"/>
                <w:szCs w:val="24"/>
                <w:lang w:val="ru-RU"/>
              </w:rPr>
              <w:t>.20</w:t>
            </w:r>
            <w:r>
              <w:rPr>
                <w:sz w:val="24"/>
                <w:szCs w:val="24"/>
                <w:lang w:val="ru-RU"/>
              </w:rPr>
              <w:t>21</w:t>
            </w:r>
            <w:r w:rsidR="00F3259C">
              <w:rPr>
                <w:sz w:val="24"/>
                <w:szCs w:val="24"/>
                <w:lang w:val="ru-RU"/>
              </w:rPr>
              <w:t xml:space="preserve"> </w:t>
            </w:r>
            <w:r w:rsidR="0069759F" w:rsidRPr="00F3259C">
              <w:rPr>
                <w:sz w:val="24"/>
                <w:szCs w:val="24"/>
                <w:lang w:val="ru-RU"/>
              </w:rPr>
              <w:t>г.</w:t>
            </w:r>
          </w:p>
          <w:p w14:paraId="498CBE0C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90A22" w:rsidRPr="000137C8" w14:paraId="0FE3244A" w14:textId="77777777" w:rsidTr="00090A22">
        <w:trPr>
          <w:trHeight w:val="30"/>
        </w:trPr>
        <w:tc>
          <w:tcPr>
            <w:tcW w:w="233" w:type="pct"/>
          </w:tcPr>
          <w:p w14:paraId="05E8F12B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43" w:type="pct"/>
          </w:tcPr>
          <w:p w14:paraId="5478B70B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2424" w:type="pct"/>
          </w:tcPr>
          <w:p w14:paraId="3612F238" w14:textId="1126DEBB" w:rsidR="00090A22" w:rsidRPr="00C35FE1" w:rsidRDefault="009D5D98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лет</w:t>
            </w:r>
          </w:p>
        </w:tc>
      </w:tr>
      <w:tr w:rsidR="00090A22" w:rsidRPr="00C35FE1" w14:paraId="2049DA56" w14:textId="77777777" w:rsidTr="00090A22">
        <w:trPr>
          <w:trHeight w:val="30"/>
        </w:trPr>
        <w:tc>
          <w:tcPr>
            <w:tcW w:w="233" w:type="pct"/>
          </w:tcPr>
          <w:p w14:paraId="17F3EB79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43" w:type="pct"/>
          </w:tcPr>
          <w:p w14:paraId="039D4A77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2424" w:type="pct"/>
          </w:tcPr>
          <w:p w14:paraId="443E71F9" w14:textId="5D9C6176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8C4822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9D5D98">
              <w:rPr>
                <w:color w:val="000000"/>
                <w:sz w:val="24"/>
                <w:szCs w:val="24"/>
                <w:lang w:val="ru-RU"/>
              </w:rPr>
              <w:t>31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14:paraId="2AA746E2" w14:textId="515B87D7" w:rsidR="00090A22" w:rsidRPr="00C35FE1" w:rsidRDefault="00C35FE1" w:rsidP="0002428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В</w:t>
            </w:r>
            <w:r w:rsidR="007D357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090A22" w:rsidRPr="00C35FE1">
              <w:rPr>
                <w:color w:val="000000"/>
                <w:sz w:val="24"/>
                <w:szCs w:val="24"/>
                <w:lang w:val="ru-RU"/>
              </w:rPr>
              <w:t>изданиях</w:t>
            </w:r>
            <w:r w:rsidR="005C63F9">
              <w:rPr>
                <w:color w:val="000000"/>
                <w:sz w:val="24"/>
                <w:szCs w:val="24"/>
                <w:lang w:val="ru-RU"/>
              </w:rPr>
              <w:t>,</w:t>
            </w:r>
            <w:r w:rsidR="00090A22" w:rsidRPr="00C35FE1">
              <w:rPr>
                <w:color w:val="000000"/>
                <w:sz w:val="24"/>
                <w:szCs w:val="24"/>
                <w:lang w:val="ru-RU"/>
              </w:rPr>
              <w:t xml:space="preserve"> рекомендуемых уполномоченным органом</w:t>
            </w:r>
            <w:r w:rsidR="00C1674C" w:rsidRPr="00C35F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024286" w:rsidRPr="00C35FE1">
              <w:rPr>
                <w:color w:val="000000"/>
                <w:sz w:val="24"/>
                <w:szCs w:val="24"/>
                <w:lang w:val="ru-RU"/>
              </w:rPr>
              <w:t xml:space="preserve">– </w:t>
            </w:r>
            <w:r w:rsidR="009D5D98">
              <w:rPr>
                <w:color w:val="000000"/>
                <w:sz w:val="24"/>
                <w:szCs w:val="24"/>
                <w:lang w:val="ru-RU"/>
              </w:rPr>
              <w:t>6</w:t>
            </w:r>
            <w:r w:rsidR="00090A22" w:rsidRPr="00C35FE1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14:paraId="6895F1BF" w14:textId="77777777" w:rsidR="00024286" w:rsidRPr="00C35FE1" w:rsidRDefault="00024286" w:rsidP="0002428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4A244CFF" w14:textId="58701825" w:rsidR="00024286" w:rsidRPr="00C35FE1" w:rsidRDefault="00090A22" w:rsidP="007A5417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 xml:space="preserve">в научных журналах, входящих в базы компании </w:t>
            </w:r>
            <w:r w:rsidRPr="00C35FE1">
              <w:rPr>
                <w:color w:val="000000"/>
                <w:sz w:val="24"/>
                <w:szCs w:val="24"/>
              </w:rPr>
              <w:t>Clarivate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35FE1">
              <w:rPr>
                <w:color w:val="000000"/>
                <w:sz w:val="24"/>
                <w:szCs w:val="24"/>
              </w:rPr>
              <w:t>Analytics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 xml:space="preserve"> (Кларивэйт Аналитикс) (</w:t>
            </w:r>
            <w:r w:rsidRPr="00C35FE1">
              <w:rPr>
                <w:color w:val="000000"/>
                <w:sz w:val="24"/>
                <w:szCs w:val="24"/>
              </w:rPr>
              <w:t>Web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35FE1">
              <w:rPr>
                <w:color w:val="000000"/>
                <w:sz w:val="24"/>
                <w:szCs w:val="24"/>
              </w:rPr>
              <w:t>of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35FE1">
              <w:rPr>
                <w:color w:val="000000"/>
                <w:sz w:val="24"/>
                <w:szCs w:val="24"/>
              </w:rPr>
              <w:t>Science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35FE1">
              <w:rPr>
                <w:color w:val="000000"/>
                <w:sz w:val="24"/>
                <w:szCs w:val="24"/>
              </w:rPr>
              <w:t>Core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35FE1">
              <w:rPr>
                <w:color w:val="000000"/>
                <w:sz w:val="24"/>
                <w:szCs w:val="24"/>
              </w:rPr>
              <w:t>Collection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C35FE1">
              <w:rPr>
                <w:color w:val="000000"/>
                <w:sz w:val="24"/>
                <w:szCs w:val="24"/>
              </w:rPr>
              <w:t>Clarivate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35FE1">
              <w:rPr>
                <w:color w:val="000000"/>
                <w:sz w:val="24"/>
                <w:szCs w:val="24"/>
              </w:rPr>
              <w:t>Analytics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 xml:space="preserve"> (Вэб оф Сайнс Кор Коллекшн, Кларивэйт Аналитикс)) </w:t>
            </w:r>
            <w:r w:rsidR="00024286" w:rsidRPr="00C35FE1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9D5D98">
              <w:rPr>
                <w:color w:val="000000"/>
                <w:sz w:val="24"/>
                <w:szCs w:val="24"/>
                <w:lang w:val="ru-RU"/>
              </w:rPr>
              <w:t>6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14:paraId="3FFA5D52" w14:textId="77777777" w:rsidR="00024286" w:rsidRPr="00C35FE1" w:rsidRDefault="00024286" w:rsidP="007A5417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6E571561" w14:textId="4656BB21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</w:rPr>
              <w:t>Scopus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 xml:space="preserve"> (Скопус) или </w:t>
            </w:r>
            <w:r w:rsidRPr="00C35FE1">
              <w:rPr>
                <w:color w:val="000000"/>
                <w:sz w:val="24"/>
                <w:szCs w:val="24"/>
              </w:rPr>
              <w:t>JSTOR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 xml:space="preserve"> (ДЖЕЙСТОР) </w:t>
            </w:r>
            <w:r w:rsidR="00024286" w:rsidRPr="00C35FE1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9D5D98">
              <w:rPr>
                <w:color w:val="000000"/>
                <w:sz w:val="24"/>
                <w:szCs w:val="24"/>
                <w:lang w:val="ru-RU"/>
              </w:rPr>
              <w:t>8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14:paraId="1DDC1CCE" w14:textId="49027B3C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</w:rPr>
              <w:t>творческих трудов</w:t>
            </w:r>
            <w:r w:rsidR="00024286" w:rsidRPr="00C35FE1">
              <w:rPr>
                <w:color w:val="000000"/>
                <w:sz w:val="24"/>
                <w:szCs w:val="24"/>
                <w:lang w:val="ru-RU"/>
              </w:rPr>
              <w:t xml:space="preserve"> - 0.</w:t>
            </w:r>
          </w:p>
        </w:tc>
      </w:tr>
      <w:tr w:rsidR="00090A22" w:rsidRPr="00C35FE1" w14:paraId="5929A414" w14:textId="77777777" w:rsidTr="00090A22">
        <w:trPr>
          <w:trHeight w:val="30"/>
        </w:trPr>
        <w:tc>
          <w:tcPr>
            <w:tcW w:w="233" w:type="pct"/>
          </w:tcPr>
          <w:p w14:paraId="4C49E45E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43" w:type="pct"/>
          </w:tcPr>
          <w:p w14:paraId="49CABCCB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2424" w:type="pct"/>
          </w:tcPr>
          <w:p w14:paraId="01B99F00" w14:textId="5B888D36" w:rsidR="00090A22" w:rsidRDefault="00414883" w:rsidP="00414883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Всего - </w:t>
            </w:r>
            <w:r w:rsidR="009D5D98">
              <w:rPr>
                <w:sz w:val="24"/>
                <w:szCs w:val="24"/>
                <w:lang w:val="ru-RU"/>
              </w:rPr>
              <w:t>4</w:t>
            </w:r>
          </w:p>
          <w:p w14:paraId="2B2ADA4A" w14:textId="740A758B" w:rsidR="003B03D9" w:rsidRDefault="009D5D98" w:rsidP="003B03D9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3B03D9">
              <w:rPr>
                <w:sz w:val="24"/>
                <w:szCs w:val="24"/>
                <w:lang w:val="ru-RU"/>
              </w:rPr>
              <w:t xml:space="preserve"> монографи</w:t>
            </w:r>
            <w:r>
              <w:rPr>
                <w:sz w:val="24"/>
                <w:szCs w:val="24"/>
                <w:lang w:val="ru-RU"/>
              </w:rPr>
              <w:t>я</w:t>
            </w:r>
            <w:r w:rsidR="003B03D9">
              <w:rPr>
                <w:sz w:val="24"/>
                <w:szCs w:val="24"/>
                <w:lang w:val="ru-RU"/>
              </w:rPr>
              <w:t>;</w:t>
            </w:r>
          </w:p>
          <w:p w14:paraId="49158204" w14:textId="212BCA7E" w:rsidR="00090A22" w:rsidRPr="00C35FE1" w:rsidRDefault="003B03D9" w:rsidP="003B03D9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учебных пособия</w:t>
            </w:r>
          </w:p>
        </w:tc>
      </w:tr>
      <w:tr w:rsidR="00090A22" w:rsidRPr="00C35FE1" w14:paraId="01EE983B" w14:textId="77777777" w:rsidTr="00090A22">
        <w:trPr>
          <w:trHeight w:val="30"/>
        </w:trPr>
        <w:tc>
          <w:tcPr>
            <w:tcW w:w="233" w:type="pct"/>
          </w:tcPr>
          <w:p w14:paraId="2D886ED4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43" w:type="pct"/>
          </w:tcPr>
          <w:p w14:paraId="66109381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 xml:space="preserve">Лица, защитившие диссертацию под его руководством и имеющие ученую 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lastRenderedPageBreak/>
              <w:t>степень (кандидата наук, доктора наук, доктора философии (</w:t>
            </w:r>
            <w:r w:rsidRPr="00C35FE1">
              <w:rPr>
                <w:color w:val="000000"/>
                <w:sz w:val="24"/>
                <w:szCs w:val="24"/>
              </w:rPr>
              <w:t>PhD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35FE1">
              <w:rPr>
                <w:color w:val="000000"/>
                <w:sz w:val="24"/>
                <w:szCs w:val="24"/>
              </w:rPr>
              <w:t>PhD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35FE1">
              <w:rPr>
                <w:color w:val="000000"/>
                <w:sz w:val="24"/>
                <w:szCs w:val="24"/>
              </w:rPr>
              <w:t>PhD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2424" w:type="pct"/>
          </w:tcPr>
          <w:p w14:paraId="24F7A98F" w14:textId="74B15DE4" w:rsidR="00090A22" w:rsidRPr="00C35FE1" w:rsidRDefault="00C1674C" w:rsidP="00DC1679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C35FE1">
              <w:rPr>
                <w:sz w:val="24"/>
                <w:szCs w:val="24"/>
                <w:lang w:val="ru-RU"/>
              </w:rPr>
              <w:lastRenderedPageBreak/>
              <w:t>-</w:t>
            </w:r>
          </w:p>
          <w:p w14:paraId="4C30A9CA" w14:textId="77777777" w:rsidR="00090A22" w:rsidRPr="00C35FE1" w:rsidRDefault="00090A22" w:rsidP="00DC1679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90A22" w:rsidRPr="009D5D98" w14:paraId="691CFE3A" w14:textId="77777777" w:rsidTr="00090A22">
        <w:trPr>
          <w:trHeight w:val="30"/>
        </w:trPr>
        <w:tc>
          <w:tcPr>
            <w:tcW w:w="233" w:type="pct"/>
          </w:tcPr>
          <w:p w14:paraId="3952CDD9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3" w:type="pct"/>
          </w:tcPr>
          <w:p w14:paraId="38AFE370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2424" w:type="pct"/>
          </w:tcPr>
          <w:p w14:paraId="4EB515DB" w14:textId="4E1FC1C1" w:rsidR="00090A22" w:rsidRPr="00862413" w:rsidRDefault="00862413" w:rsidP="008C482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командное место студентов по специальности «</w:t>
            </w:r>
            <w:r w:rsidR="009D5D98">
              <w:rPr>
                <w:sz w:val="24"/>
                <w:szCs w:val="24"/>
                <w:lang w:val="ru-RU"/>
              </w:rPr>
              <w:t>Биотехнология</w:t>
            </w:r>
            <w:r>
              <w:rPr>
                <w:sz w:val="24"/>
                <w:szCs w:val="24"/>
                <w:lang w:val="ru-RU"/>
              </w:rPr>
              <w:t xml:space="preserve">» на </w:t>
            </w:r>
            <w:r w:rsidRPr="00862413">
              <w:rPr>
                <w:sz w:val="24"/>
                <w:szCs w:val="24"/>
                <w:lang w:val="ru-RU"/>
              </w:rPr>
              <w:t xml:space="preserve"> Республиканской </w:t>
            </w:r>
            <w:r w:rsidR="009D5D98">
              <w:rPr>
                <w:sz w:val="24"/>
                <w:szCs w:val="24"/>
                <w:lang w:val="ru-RU"/>
              </w:rPr>
              <w:t xml:space="preserve">конкурсе научно- </w:t>
            </w:r>
            <w:r w:rsidR="00B23041">
              <w:rPr>
                <w:sz w:val="24"/>
                <w:szCs w:val="24"/>
                <w:lang w:val="ru-RU"/>
              </w:rPr>
              <w:t xml:space="preserve">исследовательских работ </w:t>
            </w:r>
            <w:r w:rsidR="009D5D98">
              <w:rPr>
                <w:sz w:val="24"/>
                <w:szCs w:val="24"/>
                <w:lang w:val="ru-RU"/>
              </w:rPr>
              <w:t>студентов 2022-</w:t>
            </w:r>
          </w:p>
          <w:p w14:paraId="1D01C613" w14:textId="77777777" w:rsidR="00090A22" w:rsidRDefault="00B23041" w:rsidP="00B23041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2023 у.г. (15 марта 2023 г., Казахский </w:t>
            </w:r>
          </w:p>
          <w:p w14:paraId="4CEF8753" w14:textId="423409BE" w:rsidR="00B23041" w:rsidRDefault="00B23041" w:rsidP="00B23041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агротехнический исследовательский </w:t>
            </w:r>
          </w:p>
          <w:p w14:paraId="4F7CC6AE" w14:textId="390A9D61" w:rsidR="00B23041" w:rsidRDefault="00B23041" w:rsidP="00B23041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университет имени Сакена Сейфуллина,</w:t>
            </w:r>
          </w:p>
          <w:p w14:paraId="1414480E" w14:textId="5C973C50" w:rsidR="00B23041" w:rsidRPr="00C35FE1" w:rsidRDefault="00B23041" w:rsidP="00B23041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Астана)</w:t>
            </w:r>
          </w:p>
        </w:tc>
      </w:tr>
      <w:tr w:rsidR="00090A22" w:rsidRPr="00C35FE1" w14:paraId="362BD540" w14:textId="77777777" w:rsidTr="00090A22">
        <w:trPr>
          <w:trHeight w:val="30"/>
        </w:trPr>
        <w:tc>
          <w:tcPr>
            <w:tcW w:w="233" w:type="pct"/>
          </w:tcPr>
          <w:p w14:paraId="1851D94E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43" w:type="pct"/>
          </w:tcPr>
          <w:p w14:paraId="170A3DD6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2424" w:type="pct"/>
          </w:tcPr>
          <w:p w14:paraId="7EF2EC91" w14:textId="6E0239B9" w:rsidR="00090A22" w:rsidRPr="00C35FE1" w:rsidRDefault="00C1674C" w:rsidP="00DC1679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C35FE1">
              <w:rPr>
                <w:sz w:val="24"/>
                <w:szCs w:val="24"/>
                <w:lang w:val="ru-RU"/>
              </w:rPr>
              <w:t>-</w:t>
            </w:r>
          </w:p>
          <w:p w14:paraId="486A6EDC" w14:textId="77777777" w:rsidR="00090A22" w:rsidRPr="00C35FE1" w:rsidRDefault="00090A22" w:rsidP="00DC1679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90A22" w:rsidRPr="009D5D98" w14:paraId="5C0823B1" w14:textId="77777777" w:rsidTr="00090A22">
        <w:trPr>
          <w:trHeight w:val="30"/>
        </w:trPr>
        <w:tc>
          <w:tcPr>
            <w:tcW w:w="233" w:type="pct"/>
          </w:tcPr>
          <w:p w14:paraId="4AA0BE3C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43" w:type="pct"/>
          </w:tcPr>
          <w:p w14:paraId="13AED04D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424" w:type="pct"/>
          </w:tcPr>
          <w:p w14:paraId="42694851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34B19330" w14:textId="77777777" w:rsidR="00090A22" w:rsidRPr="0076696D" w:rsidRDefault="00090A22" w:rsidP="00090A22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</w:p>
    <w:p w14:paraId="29476C77" w14:textId="4C8388A4" w:rsidR="00090A22" w:rsidRDefault="00090A22">
      <w:pPr>
        <w:rPr>
          <w:lang w:val="ru-RU"/>
        </w:rPr>
      </w:pPr>
    </w:p>
    <w:p w14:paraId="6D1DD424" w14:textId="2C605DBE" w:rsidR="0069759F" w:rsidRDefault="0069759F">
      <w:pPr>
        <w:rPr>
          <w:lang w:val="ru-RU"/>
        </w:rPr>
      </w:pPr>
    </w:p>
    <w:p w14:paraId="64DBC8A8" w14:textId="21450248" w:rsidR="001613D9" w:rsidRDefault="001613D9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Зав. кафедрой </w:t>
      </w:r>
      <w:r w:rsidRPr="001613D9">
        <w:rPr>
          <w:b/>
          <w:bCs/>
          <w:sz w:val="24"/>
          <w:szCs w:val="24"/>
          <w:lang w:val="ru-RU"/>
        </w:rPr>
        <w:t>«</w:t>
      </w:r>
      <w:r w:rsidR="00476803">
        <w:rPr>
          <w:b/>
          <w:bCs/>
          <w:sz w:val="24"/>
          <w:szCs w:val="24"/>
          <w:lang w:val="ru-RU"/>
        </w:rPr>
        <w:t>Биотехнология</w:t>
      </w:r>
      <w:r w:rsidRPr="001613D9">
        <w:rPr>
          <w:b/>
          <w:bCs/>
          <w:sz w:val="24"/>
          <w:szCs w:val="24"/>
          <w:lang w:val="ru-RU"/>
        </w:rPr>
        <w:t xml:space="preserve">» </w:t>
      </w:r>
      <w:r>
        <w:rPr>
          <w:b/>
          <w:bCs/>
          <w:sz w:val="24"/>
          <w:szCs w:val="24"/>
          <w:lang w:val="ru-RU"/>
        </w:rPr>
        <w:tab/>
      </w:r>
      <w:r>
        <w:rPr>
          <w:b/>
          <w:bCs/>
          <w:sz w:val="24"/>
          <w:szCs w:val="24"/>
          <w:lang w:val="ru-RU"/>
        </w:rPr>
        <w:tab/>
      </w:r>
      <w:r>
        <w:rPr>
          <w:b/>
          <w:bCs/>
          <w:sz w:val="24"/>
          <w:szCs w:val="24"/>
          <w:lang w:val="ru-RU"/>
        </w:rPr>
        <w:tab/>
      </w:r>
      <w:r w:rsidR="00476803">
        <w:rPr>
          <w:b/>
          <w:bCs/>
          <w:sz w:val="24"/>
          <w:szCs w:val="24"/>
          <w:lang w:val="ru-RU"/>
        </w:rPr>
        <w:t xml:space="preserve">          Ж.Х. Какимова</w:t>
      </w:r>
      <w:bookmarkStart w:id="0" w:name="_GoBack"/>
      <w:bookmarkEnd w:id="0"/>
    </w:p>
    <w:p w14:paraId="45370EE1" w14:textId="77777777" w:rsidR="00476803" w:rsidRDefault="00476803">
      <w:pPr>
        <w:rPr>
          <w:b/>
          <w:bCs/>
          <w:sz w:val="24"/>
          <w:szCs w:val="24"/>
          <w:lang w:val="ru-RU"/>
        </w:rPr>
      </w:pPr>
    </w:p>
    <w:p w14:paraId="732621DB" w14:textId="77777777" w:rsidR="001613D9" w:rsidRDefault="001613D9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Декан и</w:t>
      </w:r>
      <w:r w:rsidRPr="001613D9">
        <w:rPr>
          <w:b/>
          <w:bCs/>
          <w:sz w:val="24"/>
          <w:szCs w:val="24"/>
          <w:lang w:val="ru-RU"/>
        </w:rPr>
        <w:t xml:space="preserve">сследовательской школы </w:t>
      </w:r>
    </w:p>
    <w:p w14:paraId="07F914D3" w14:textId="19904990" w:rsidR="0069759F" w:rsidRPr="000249F3" w:rsidRDefault="001613D9">
      <w:pPr>
        <w:rPr>
          <w:b/>
          <w:bCs/>
          <w:sz w:val="24"/>
          <w:szCs w:val="24"/>
          <w:lang w:val="ru-RU"/>
        </w:rPr>
      </w:pPr>
      <w:r w:rsidRPr="001613D9">
        <w:rPr>
          <w:b/>
          <w:bCs/>
          <w:sz w:val="24"/>
          <w:szCs w:val="24"/>
          <w:lang w:val="ru-RU"/>
        </w:rPr>
        <w:t>пищевой инженерии</w:t>
      </w:r>
      <w:r>
        <w:rPr>
          <w:b/>
          <w:bCs/>
          <w:sz w:val="24"/>
          <w:szCs w:val="24"/>
          <w:lang w:val="ru-RU"/>
        </w:rPr>
        <w:tab/>
      </w:r>
      <w:r>
        <w:rPr>
          <w:b/>
          <w:bCs/>
          <w:sz w:val="24"/>
          <w:szCs w:val="24"/>
          <w:lang w:val="ru-RU"/>
        </w:rPr>
        <w:tab/>
      </w:r>
      <w:r>
        <w:rPr>
          <w:b/>
          <w:bCs/>
          <w:sz w:val="24"/>
          <w:szCs w:val="24"/>
          <w:lang w:val="ru-RU"/>
        </w:rPr>
        <w:tab/>
      </w:r>
      <w:r>
        <w:rPr>
          <w:b/>
          <w:bCs/>
          <w:sz w:val="24"/>
          <w:szCs w:val="24"/>
          <w:lang w:val="ru-RU"/>
        </w:rPr>
        <w:tab/>
      </w:r>
      <w:r>
        <w:rPr>
          <w:b/>
          <w:bCs/>
          <w:sz w:val="24"/>
          <w:szCs w:val="24"/>
          <w:lang w:val="ru-RU"/>
        </w:rPr>
        <w:tab/>
      </w:r>
      <w:r>
        <w:rPr>
          <w:b/>
          <w:bCs/>
          <w:sz w:val="24"/>
          <w:szCs w:val="24"/>
          <w:lang w:val="ru-RU"/>
        </w:rPr>
        <w:tab/>
        <w:t>Г.Н. Нурымхан</w:t>
      </w:r>
    </w:p>
    <w:sectPr w:rsidR="0069759F" w:rsidRPr="000249F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22"/>
    <w:rsid w:val="00010171"/>
    <w:rsid w:val="000137C8"/>
    <w:rsid w:val="00024286"/>
    <w:rsid w:val="000249F3"/>
    <w:rsid w:val="00090A22"/>
    <w:rsid w:val="001613D9"/>
    <w:rsid w:val="003B03D9"/>
    <w:rsid w:val="00401115"/>
    <w:rsid w:val="00406875"/>
    <w:rsid w:val="00414883"/>
    <w:rsid w:val="00420AE4"/>
    <w:rsid w:val="00422F6B"/>
    <w:rsid w:val="00471FCD"/>
    <w:rsid w:val="00476803"/>
    <w:rsid w:val="00506BF7"/>
    <w:rsid w:val="005452A9"/>
    <w:rsid w:val="005C63F9"/>
    <w:rsid w:val="0069759F"/>
    <w:rsid w:val="006B2E3B"/>
    <w:rsid w:val="00762D76"/>
    <w:rsid w:val="0076696D"/>
    <w:rsid w:val="007A160A"/>
    <w:rsid w:val="007D3572"/>
    <w:rsid w:val="00862413"/>
    <w:rsid w:val="008C4822"/>
    <w:rsid w:val="009273AB"/>
    <w:rsid w:val="009533F8"/>
    <w:rsid w:val="009D5D98"/>
    <w:rsid w:val="00B23041"/>
    <w:rsid w:val="00B30AFF"/>
    <w:rsid w:val="00C1674C"/>
    <w:rsid w:val="00C26F66"/>
    <w:rsid w:val="00C30B58"/>
    <w:rsid w:val="00C35FE1"/>
    <w:rsid w:val="00C70F68"/>
    <w:rsid w:val="00CB30D1"/>
    <w:rsid w:val="00D03D1B"/>
    <w:rsid w:val="00DC1679"/>
    <w:rsid w:val="00DF2148"/>
    <w:rsid w:val="00EF5D76"/>
    <w:rsid w:val="00F034AB"/>
    <w:rsid w:val="00F3259C"/>
    <w:rsid w:val="00FB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C5A27"/>
  <w15:chartTrackingRefBased/>
  <w15:docId w15:val="{D3585887-8C80-4758-88DF-925EBD3C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A2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2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CED24-8F90-427A-87AF-36093E9A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User</cp:lastModifiedBy>
  <cp:revision>3</cp:revision>
  <cp:lastPrinted>2024-08-28T04:04:00Z</cp:lastPrinted>
  <dcterms:created xsi:type="dcterms:W3CDTF">2024-11-06T10:32:00Z</dcterms:created>
  <dcterms:modified xsi:type="dcterms:W3CDTF">2024-11-06T10:33:00Z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a9ea20b9-3c14-407b-9fff-2e2b40ee014f</vt:lpwstr>
  </property>
</Properties>
</file>